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BE0" w:rsidRPr="00C67676" w:rsidRDefault="00F71BE0" w:rsidP="00F71BE0">
      <w:pPr>
        <w:spacing w:line="360" w:lineRule="auto"/>
        <w:jc w:val="both"/>
        <w:rPr>
          <w:rFonts w:ascii="Arial" w:hAnsi="Arial" w:cs="Arial"/>
          <w:b/>
          <w:szCs w:val="24"/>
        </w:rPr>
      </w:pPr>
      <w:bookmarkStart w:id="0" w:name="_GoBack"/>
      <w:r w:rsidRPr="00C67676">
        <w:rPr>
          <w:rFonts w:ascii="Arial" w:hAnsi="Arial" w:cs="Arial"/>
          <w:b/>
          <w:szCs w:val="24"/>
        </w:rPr>
        <w:t>CÓDIGO ÉTICO Y DE CONDUCTA DE LA DIRECCIÓN GENERAL DE IMPULSO AL COMERCIO, INNOVACION EMPRESARIAL E INDUSTRIAS Y OFICIOS ARTESANALES.</w:t>
      </w:r>
    </w:p>
    <w:p w:rsidR="00F71BE0" w:rsidRPr="00C67676" w:rsidRDefault="00F71BE0" w:rsidP="00F71BE0">
      <w:pPr>
        <w:jc w:val="both"/>
        <w:rPr>
          <w:rFonts w:ascii="Arial" w:hAnsi="Arial" w:cs="Arial"/>
          <w:szCs w:val="24"/>
        </w:rPr>
      </w:pPr>
    </w:p>
    <w:p w:rsidR="00C7115E" w:rsidRPr="00C67676" w:rsidRDefault="00F71BE0" w:rsidP="00F71BE0">
      <w:pPr>
        <w:jc w:val="both"/>
        <w:rPr>
          <w:rFonts w:ascii="Arial" w:hAnsi="Arial" w:cs="Arial"/>
          <w:szCs w:val="24"/>
        </w:rPr>
      </w:pPr>
      <w:r w:rsidRPr="00C67676">
        <w:rPr>
          <w:rFonts w:ascii="Arial" w:hAnsi="Arial" w:cs="Arial"/>
          <w:szCs w:val="24"/>
        </w:rPr>
        <w:t>El Director General de Impulso al Comercio, Innovación Empresarial e Industrias y Oficios Artesanales ha manifestado públicamente</w:t>
      </w:r>
      <w:r w:rsidR="00020ED3" w:rsidRPr="00C67676">
        <w:rPr>
          <w:rFonts w:ascii="Arial" w:hAnsi="Arial" w:cs="Arial"/>
          <w:szCs w:val="24"/>
        </w:rPr>
        <w:t xml:space="preserve"> mediante </w:t>
      </w:r>
      <w:r w:rsidRPr="00C67676">
        <w:rPr>
          <w:rFonts w:ascii="Arial" w:hAnsi="Arial" w:cs="Arial"/>
          <w:szCs w:val="24"/>
        </w:rPr>
        <w:t xml:space="preserve">Declaración Institucional la política de tolerancia cero frente al fraude y la corrupción en la gestión </w:t>
      </w:r>
      <w:r w:rsidR="005D29CB" w:rsidRPr="00C67676">
        <w:rPr>
          <w:rFonts w:ascii="Arial" w:hAnsi="Arial" w:cs="Arial"/>
          <w:szCs w:val="24"/>
        </w:rPr>
        <w:t xml:space="preserve">de los fondos europeos, y en particular </w:t>
      </w:r>
      <w:r w:rsidRPr="00C67676">
        <w:rPr>
          <w:rFonts w:ascii="Arial" w:hAnsi="Arial" w:cs="Arial"/>
          <w:szCs w:val="24"/>
        </w:rPr>
        <w:t>de</w:t>
      </w:r>
      <w:r w:rsidR="00C7115E" w:rsidRPr="00C67676">
        <w:rPr>
          <w:rFonts w:ascii="Arial" w:hAnsi="Arial" w:cs="Arial"/>
          <w:szCs w:val="24"/>
        </w:rPr>
        <w:t xml:space="preserve"> las ayudas del programa de modernización del comercio “Fondo Tecnológico”, destinadas a actuaciones e inversiones para digitalización del sector comercial en el marco del Plan de Recuperación, Transformación y Resiliencia</w:t>
      </w:r>
      <w:r w:rsidRPr="00C67676">
        <w:rPr>
          <w:rFonts w:ascii="Arial" w:hAnsi="Arial" w:cs="Arial"/>
          <w:szCs w:val="24"/>
        </w:rPr>
        <w:t>.</w:t>
      </w:r>
    </w:p>
    <w:p w:rsidR="00C7115E" w:rsidRPr="00C67676" w:rsidRDefault="00C7115E" w:rsidP="00F71BE0">
      <w:pPr>
        <w:jc w:val="both"/>
        <w:rPr>
          <w:rFonts w:ascii="Arial" w:hAnsi="Arial" w:cs="Arial"/>
          <w:szCs w:val="24"/>
        </w:rPr>
      </w:pPr>
    </w:p>
    <w:p w:rsidR="00C7115E" w:rsidRPr="00C67676" w:rsidRDefault="005D29CB" w:rsidP="004F4444">
      <w:pPr>
        <w:jc w:val="both"/>
        <w:rPr>
          <w:rFonts w:ascii="Arial" w:hAnsi="Arial" w:cs="Arial"/>
          <w:szCs w:val="24"/>
        </w:rPr>
      </w:pPr>
      <w:r w:rsidRPr="00C67676">
        <w:rPr>
          <w:rFonts w:ascii="Arial" w:hAnsi="Arial" w:cs="Arial"/>
          <w:szCs w:val="24"/>
        </w:rPr>
        <w:t>E</w:t>
      </w:r>
      <w:r w:rsidR="00C7115E" w:rsidRPr="00C67676">
        <w:rPr>
          <w:rFonts w:ascii="Arial" w:hAnsi="Arial" w:cs="Arial"/>
          <w:szCs w:val="24"/>
        </w:rPr>
        <w:t>st</w:t>
      </w:r>
      <w:r w:rsidR="004F4444" w:rsidRPr="00C67676">
        <w:rPr>
          <w:rFonts w:ascii="Arial" w:hAnsi="Arial" w:cs="Arial"/>
          <w:szCs w:val="24"/>
        </w:rPr>
        <w:t>a</w:t>
      </w:r>
      <w:r w:rsidR="00C7115E" w:rsidRPr="00C67676">
        <w:rPr>
          <w:rFonts w:ascii="Arial" w:hAnsi="Arial" w:cs="Arial"/>
          <w:szCs w:val="24"/>
        </w:rPr>
        <w:t xml:space="preserve"> Dirección General </w:t>
      </w:r>
      <w:r w:rsidR="004F4444" w:rsidRPr="00C67676">
        <w:rPr>
          <w:rFonts w:ascii="Arial" w:hAnsi="Arial" w:cs="Arial"/>
          <w:szCs w:val="24"/>
        </w:rPr>
        <w:t>cuenta con dos Planes de Medidas Antifraude para la puesta en marcha de medidas eficaces y proporcionadas contra el fraude, la corrupción y los conflictos de intereses teniendo en cuenta los riesgos detectados.</w:t>
      </w:r>
    </w:p>
    <w:p w:rsidR="005D29CB" w:rsidRPr="00C67676" w:rsidRDefault="005D29CB" w:rsidP="004F4444">
      <w:pPr>
        <w:jc w:val="both"/>
        <w:rPr>
          <w:rFonts w:ascii="Arial" w:hAnsi="Arial" w:cs="Arial"/>
          <w:szCs w:val="24"/>
        </w:rPr>
      </w:pPr>
    </w:p>
    <w:p w:rsidR="005D29CB" w:rsidRPr="00C67676" w:rsidRDefault="005D29CB" w:rsidP="005D29CB">
      <w:pPr>
        <w:jc w:val="both"/>
        <w:rPr>
          <w:rFonts w:ascii="Arial" w:hAnsi="Arial" w:cs="Arial"/>
          <w:szCs w:val="24"/>
        </w:rPr>
      </w:pPr>
      <w:r w:rsidRPr="00C67676">
        <w:rPr>
          <w:rFonts w:ascii="Arial" w:hAnsi="Arial" w:cs="Arial"/>
          <w:szCs w:val="24"/>
        </w:rPr>
        <w:t xml:space="preserve">Asimismo, esta Dirección General asume como propias las directrices y manifestaciones realizadas en el Sistema de Integridad Institucional de la Comunidad Autónoma de la Región de Murcia, aprobado mediante Acuerdo de 27 de febrero de 2019 (BORM nº 63, de 16 de marzo de 2019), así como en el Código </w:t>
      </w:r>
      <w:r w:rsidR="00800DCC" w:rsidRPr="00C67676">
        <w:rPr>
          <w:rFonts w:ascii="Arial" w:hAnsi="Arial" w:cs="Arial"/>
          <w:szCs w:val="24"/>
        </w:rPr>
        <w:t>de Ético</w:t>
      </w:r>
      <w:r w:rsidRPr="00C67676">
        <w:rPr>
          <w:rFonts w:ascii="Arial" w:hAnsi="Arial" w:cs="Arial"/>
          <w:szCs w:val="24"/>
        </w:rPr>
        <w:t xml:space="preserve"> de los Altos Cargos, en el Código de Conducta en la Contratación Pública de la Región de Murcia y en el Código de Conducta en materia de subvenciones y ayudas públicas de la Región de Murcia.</w:t>
      </w:r>
    </w:p>
    <w:p w:rsidR="005D29CB" w:rsidRPr="00C67676" w:rsidRDefault="005D29CB" w:rsidP="004F4444">
      <w:pPr>
        <w:jc w:val="both"/>
        <w:rPr>
          <w:rFonts w:ascii="Arial" w:hAnsi="Arial" w:cs="Arial"/>
          <w:szCs w:val="24"/>
        </w:rPr>
      </w:pPr>
    </w:p>
    <w:p w:rsidR="00FD2FC4" w:rsidRPr="00C67676" w:rsidRDefault="00F71BE0" w:rsidP="00F71BE0">
      <w:pPr>
        <w:jc w:val="both"/>
        <w:rPr>
          <w:rFonts w:ascii="Arial" w:hAnsi="Arial" w:cs="Arial"/>
          <w:szCs w:val="24"/>
        </w:rPr>
      </w:pPr>
      <w:r w:rsidRPr="00C67676">
        <w:rPr>
          <w:rFonts w:ascii="Arial" w:hAnsi="Arial" w:cs="Arial"/>
          <w:szCs w:val="24"/>
        </w:rPr>
        <w:t>El presente Código constituye una herramienta fundamental para transmitir los valores y las pautas de conducta de</w:t>
      </w:r>
      <w:r w:rsidR="004F4444" w:rsidRPr="00C67676">
        <w:rPr>
          <w:rFonts w:ascii="Arial" w:hAnsi="Arial" w:cs="Arial"/>
          <w:szCs w:val="24"/>
        </w:rPr>
        <w:t xml:space="preserve"> esta Dirección General </w:t>
      </w:r>
      <w:r w:rsidRPr="00C67676">
        <w:rPr>
          <w:rFonts w:ascii="Arial" w:hAnsi="Arial" w:cs="Arial"/>
          <w:szCs w:val="24"/>
        </w:rPr>
        <w:t>en materia de fraude, recogiendo los principios que deben servir de guía y regir la actividad del personal de</w:t>
      </w:r>
      <w:r w:rsidR="004F4444" w:rsidRPr="00C67676">
        <w:rPr>
          <w:rFonts w:ascii="Arial" w:hAnsi="Arial" w:cs="Arial"/>
          <w:szCs w:val="24"/>
        </w:rPr>
        <w:t xml:space="preserve"> la misma.</w:t>
      </w:r>
      <w:r w:rsidR="00FD2FC4" w:rsidRPr="00C67676">
        <w:rPr>
          <w:rFonts w:ascii="Arial" w:hAnsi="Arial" w:cs="Arial"/>
          <w:szCs w:val="24"/>
        </w:rPr>
        <w:t xml:space="preserve"> Tiene una finalidad esencialmente preventiva que, además de dar cumplimiento con lo dispuesto en el Plan de Medidas Antifraude, busca fortalecer una cultura de integridad que contribuya a una mayor eficacia en el trabajo, a preservar la buena imagen de esta Dirección General y a garantizar el mejor cumplimiento en la protección de los intereses financieros tanto de España como de la Unión Europea.</w:t>
      </w:r>
    </w:p>
    <w:p w:rsidR="004F4444" w:rsidRPr="00C67676" w:rsidRDefault="004F4444" w:rsidP="00F71BE0">
      <w:pPr>
        <w:jc w:val="both"/>
        <w:rPr>
          <w:rFonts w:ascii="Arial" w:hAnsi="Arial" w:cs="Arial"/>
          <w:szCs w:val="24"/>
        </w:rPr>
      </w:pPr>
    </w:p>
    <w:p w:rsidR="00383869" w:rsidRPr="00C67676" w:rsidRDefault="00F71BE0" w:rsidP="00F71BE0">
      <w:pPr>
        <w:jc w:val="both"/>
        <w:rPr>
          <w:rFonts w:ascii="Arial" w:hAnsi="Arial" w:cs="Arial"/>
          <w:szCs w:val="24"/>
        </w:rPr>
      </w:pPr>
      <w:r w:rsidRPr="00C67676">
        <w:rPr>
          <w:rFonts w:ascii="Arial" w:hAnsi="Arial" w:cs="Arial"/>
          <w:szCs w:val="24"/>
        </w:rPr>
        <w:t>¿P</w:t>
      </w:r>
      <w:r w:rsidR="00383869" w:rsidRPr="00C67676">
        <w:rPr>
          <w:rFonts w:ascii="Arial" w:hAnsi="Arial" w:cs="Arial"/>
          <w:szCs w:val="24"/>
        </w:rPr>
        <w:t>or qué es necesario este Código?</w:t>
      </w:r>
    </w:p>
    <w:p w:rsidR="004F4444" w:rsidRPr="00C67676" w:rsidRDefault="004F4444" w:rsidP="00F71BE0">
      <w:pPr>
        <w:jc w:val="both"/>
        <w:rPr>
          <w:rFonts w:ascii="Arial" w:hAnsi="Arial" w:cs="Arial"/>
          <w:szCs w:val="24"/>
        </w:rPr>
      </w:pPr>
    </w:p>
    <w:p w:rsidR="004F4444" w:rsidRPr="00C67676" w:rsidRDefault="00F71BE0" w:rsidP="004F4444">
      <w:pPr>
        <w:pStyle w:val="Prrafodelista"/>
        <w:numPr>
          <w:ilvl w:val="0"/>
          <w:numId w:val="3"/>
        </w:numPr>
        <w:jc w:val="both"/>
        <w:rPr>
          <w:rFonts w:ascii="Arial" w:hAnsi="Arial" w:cs="Arial"/>
          <w:szCs w:val="24"/>
        </w:rPr>
      </w:pPr>
      <w:r w:rsidRPr="00C67676">
        <w:rPr>
          <w:rFonts w:ascii="Arial" w:hAnsi="Arial" w:cs="Arial"/>
          <w:szCs w:val="24"/>
        </w:rPr>
        <w:t xml:space="preserve">Porque la ética y el comportamiento </w:t>
      </w:r>
      <w:r w:rsidR="005D29CB" w:rsidRPr="00C67676">
        <w:rPr>
          <w:rFonts w:ascii="Arial" w:hAnsi="Arial" w:cs="Arial"/>
          <w:szCs w:val="24"/>
        </w:rPr>
        <w:t>de</w:t>
      </w:r>
      <w:r w:rsidRPr="00C67676">
        <w:rPr>
          <w:rFonts w:ascii="Arial" w:hAnsi="Arial" w:cs="Arial"/>
          <w:szCs w:val="24"/>
        </w:rPr>
        <w:t xml:space="preserve">l personal de </w:t>
      </w:r>
      <w:r w:rsidR="004F4444" w:rsidRPr="00C67676">
        <w:rPr>
          <w:rFonts w:ascii="Arial" w:hAnsi="Arial" w:cs="Arial"/>
          <w:szCs w:val="24"/>
        </w:rPr>
        <w:t>esta Dirección General</w:t>
      </w:r>
      <w:r w:rsidRPr="00C67676">
        <w:rPr>
          <w:rFonts w:ascii="Arial" w:hAnsi="Arial" w:cs="Arial"/>
          <w:szCs w:val="24"/>
        </w:rPr>
        <w:t>, influye directamente en la imagen de ésta</w:t>
      </w:r>
    </w:p>
    <w:p w:rsidR="004F4444" w:rsidRPr="00C67676" w:rsidRDefault="00F71BE0" w:rsidP="004F4444">
      <w:pPr>
        <w:pStyle w:val="Prrafodelista"/>
        <w:numPr>
          <w:ilvl w:val="0"/>
          <w:numId w:val="3"/>
        </w:numPr>
        <w:jc w:val="both"/>
        <w:rPr>
          <w:rFonts w:ascii="Arial" w:hAnsi="Arial" w:cs="Arial"/>
          <w:szCs w:val="24"/>
        </w:rPr>
      </w:pPr>
      <w:r w:rsidRPr="00C67676">
        <w:rPr>
          <w:rFonts w:ascii="Arial" w:hAnsi="Arial" w:cs="Arial"/>
          <w:szCs w:val="24"/>
        </w:rPr>
        <w:t>Porque aclara y delimita el comportamiento que se espera de las personas que realizan la gestión, seguimiento y control de</w:t>
      </w:r>
      <w:r w:rsidR="005D29CB" w:rsidRPr="00C67676">
        <w:rPr>
          <w:rFonts w:ascii="Arial" w:hAnsi="Arial" w:cs="Arial"/>
          <w:szCs w:val="24"/>
        </w:rPr>
        <w:t xml:space="preserve"> los fondos de</w:t>
      </w:r>
      <w:r w:rsidRPr="00C67676">
        <w:rPr>
          <w:rFonts w:ascii="Arial" w:hAnsi="Arial" w:cs="Arial"/>
          <w:szCs w:val="24"/>
        </w:rPr>
        <w:t xml:space="preserve">l </w:t>
      </w:r>
      <w:r w:rsidR="004F4444" w:rsidRPr="00C67676">
        <w:rPr>
          <w:rFonts w:ascii="Arial" w:hAnsi="Arial" w:cs="Arial"/>
          <w:szCs w:val="24"/>
        </w:rPr>
        <w:t>PRTR</w:t>
      </w:r>
      <w:r w:rsidRPr="00C67676">
        <w:rPr>
          <w:rFonts w:ascii="Arial" w:hAnsi="Arial" w:cs="Arial"/>
          <w:szCs w:val="24"/>
        </w:rPr>
        <w:t xml:space="preserve">. </w:t>
      </w:r>
    </w:p>
    <w:p w:rsidR="004F4444" w:rsidRPr="00C67676" w:rsidRDefault="00F71BE0" w:rsidP="004F4444">
      <w:pPr>
        <w:pStyle w:val="Prrafodelista"/>
        <w:numPr>
          <w:ilvl w:val="0"/>
          <w:numId w:val="3"/>
        </w:numPr>
        <w:jc w:val="both"/>
        <w:rPr>
          <w:rFonts w:ascii="Arial" w:hAnsi="Arial" w:cs="Arial"/>
          <w:szCs w:val="24"/>
        </w:rPr>
      </w:pPr>
      <w:r w:rsidRPr="00C67676">
        <w:rPr>
          <w:rFonts w:ascii="Arial" w:hAnsi="Arial" w:cs="Arial"/>
          <w:szCs w:val="24"/>
        </w:rPr>
        <w:lastRenderedPageBreak/>
        <w:t xml:space="preserve">Porque la definición de unos valores éticos, basados en la transparencia, la objetividad y el rigor, favorece el desarrollo de una reputación y una visión </w:t>
      </w:r>
      <w:r w:rsidR="004F4444" w:rsidRPr="00C67676">
        <w:rPr>
          <w:rFonts w:ascii="Arial" w:hAnsi="Arial" w:cs="Arial"/>
          <w:szCs w:val="24"/>
        </w:rPr>
        <w:t>de la Comunidad Autónoma de la Región de Murcia</w:t>
      </w:r>
      <w:r w:rsidRPr="00C67676">
        <w:rPr>
          <w:rFonts w:ascii="Arial" w:hAnsi="Arial" w:cs="Arial"/>
          <w:szCs w:val="24"/>
        </w:rPr>
        <w:t>, acorde con dichos valores éticos.</w:t>
      </w:r>
    </w:p>
    <w:p w:rsidR="004F4444" w:rsidRPr="00C67676" w:rsidRDefault="00F71BE0" w:rsidP="004F4444">
      <w:pPr>
        <w:pStyle w:val="Prrafodelista"/>
        <w:numPr>
          <w:ilvl w:val="0"/>
          <w:numId w:val="3"/>
        </w:numPr>
        <w:jc w:val="both"/>
        <w:rPr>
          <w:rFonts w:ascii="Arial" w:hAnsi="Arial" w:cs="Arial"/>
          <w:szCs w:val="24"/>
        </w:rPr>
      </w:pPr>
      <w:r w:rsidRPr="00C67676">
        <w:rPr>
          <w:rFonts w:ascii="Arial" w:hAnsi="Arial" w:cs="Arial"/>
          <w:szCs w:val="24"/>
        </w:rPr>
        <w:t xml:space="preserve">Porque el personal relacionado con la gestión, seguimiento y control del </w:t>
      </w:r>
      <w:r w:rsidR="004F4444" w:rsidRPr="00C67676">
        <w:rPr>
          <w:rFonts w:ascii="Arial" w:hAnsi="Arial" w:cs="Arial"/>
          <w:szCs w:val="24"/>
        </w:rPr>
        <w:t>PRTR</w:t>
      </w:r>
      <w:r w:rsidRPr="00C67676">
        <w:rPr>
          <w:rFonts w:ascii="Arial" w:hAnsi="Arial" w:cs="Arial"/>
          <w:szCs w:val="24"/>
        </w:rPr>
        <w:t xml:space="preserve">, está conformado por trabajadores </w:t>
      </w:r>
      <w:r w:rsidR="004F4444" w:rsidRPr="00C67676">
        <w:rPr>
          <w:rFonts w:ascii="Arial" w:hAnsi="Arial" w:cs="Arial"/>
          <w:szCs w:val="24"/>
        </w:rPr>
        <w:t>de la Comunidad Autónoma</w:t>
      </w:r>
      <w:r w:rsidRPr="00C67676">
        <w:rPr>
          <w:rFonts w:ascii="Arial" w:hAnsi="Arial" w:cs="Arial"/>
          <w:szCs w:val="24"/>
        </w:rPr>
        <w:t xml:space="preserve">, a los que se les presupone un comportamiento especialmente ejemplar y de servicio a la ciudadanía. </w:t>
      </w:r>
    </w:p>
    <w:p w:rsidR="004F4444" w:rsidRPr="00C67676" w:rsidRDefault="004F4444" w:rsidP="00F71BE0">
      <w:pPr>
        <w:jc w:val="both"/>
        <w:rPr>
          <w:rFonts w:ascii="Arial" w:hAnsi="Arial" w:cs="Arial"/>
          <w:szCs w:val="24"/>
        </w:rPr>
      </w:pPr>
    </w:p>
    <w:p w:rsidR="00383869" w:rsidRPr="00C67676" w:rsidRDefault="00F71BE0" w:rsidP="00F71BE0">
      <w:pPr>
        <w:jc w:val="both"/>
        <w:rPr>
          <w:rFonts w:ascii="Arial" w:hAnsi="Arial" w:cs="Arial"/>
          <w:szCs w:val="24"/>
        </w:rPr>
      </w:pPr>
      <w:r w:rsidRPr="00C67676">
        <w:rPr>
          <w:rFonts w:ascii="Arial" w:hAnsi="Arial" w:cs="Arial"/>
          <w:szCs w:val="24"/>
        </w:rPr>
        <w:t>P</w:t>
      </w:r>
      <w:r w:rsidR="00383869" w:rsidRPr="00C67676">
        <w:rPr>
          <w:rFonts w:ascii="Arial" w:hAnsi="Arial" w:cs="Arial"/>
          <w:szCs w:val="24"/>
        </w:rPr>
        <w:t>rincipios Éticos Fundamentales</w:t>
      </w:r>
    </w:p>
    <w:p w:rsidR="00825C76" w:rsidRPr="00C67676" w:rsidRDefault="00825C76" w:rsidP="00F71BE0">
      <w:pPr>
        <w:jc w:val="both"/>
        <w:rPr>
          <w:rFonts w:ascii="Arial" w:hAnsi="Arial" w:cs="Arial"/>
          <w:szCs w:val="24"/>
        </w:rPr>
      </w:pPr>
    </w:p>
    <w:p w:rsidR="00825C76" w:rsidRPr="00C67676" w:rsidRDefault="00F71BE0" w:rsidP="00F71BE0">
      <w:pPr>
        <w:jc w:val="both"/>
        <w:rPr>
          <w:rFonts w:ascii="Arial" w:hAnsi="Arial" w:cs="Arial"/>
          <w:szCs w:val="24"/>
        </w:rPr>
      </w:pPr>
      <w:r w:rsidRPr="00C67676">
        <w:rPr>
          <w:rFonts w:ascii="Arial" w:hAnsi="Arial" w:cs="Arial"/>
          <w:szCs w:val="24"/>
        </w:rPr>
        <w:t xml:space="preserve">La actividad diaria del personal destinado a la gestión, seguimiento y control del </w:t>
      </w:r>
      <w:r w:rsidR="00825C76" w:rsidRPr="00C67676">
        <w:rPr>
          <w:rFonts w:ascii="Arial" w:hAnsi="Arial" w:cs="Arial"/>
          <w:szCs w:val="24"/>
        </w:rPr>
        <w:t>PRTR</w:t>
      </w:r>
      <w:r w:rsidRPr="00C67676">
        <w:rPr>
          <w:rFonts w:ascii="Arial" w:hAnsi="Arial" w:cs="Arial"/>
          <w:szCs w:val="24"/>
        </w:rPr>
        <w:t>, debe reflejar el cumplimiento de los principios éticos recogidos en los artículos 52 a 54 del Real Decreto Legislativo 5/2015, de 30 de octubre, por el que se aprueba el texto refundido de la Ley del Estatuto Básico del Empleado Público que establecen lo siguiente:</w:t>
      </w:r>
    </w:p>
    <w:p w:rsidR="00825C76" w:rsidRPr="00C67676" w:rsidRDefault="00825C76" w:rsidP="00F71BE0">
      <w:pPr>
        <w:jc w:val="both"/>
        <w:rPr>
          <w:rFonts w:ascii="Arial" w:hAnsi="Arial" w:cs="Arial"/>
          <w:szCs w:val="24"/>
        </w:rPr>
      </w:pPr>
    </w:p>
    <w:p w:rsidR="00825C76" w:rsidRPr="00C67676" w:rsidRDefault="00825C76" w:rsidP="00F71BE0">
      <w:pPr>
        <w:jc w:val="both"/>
        <w:rPr>
          <w:rFonts w:ascii="Arial" w:hAnsi="Arial" w:cs="Arial"/>
          <w:szCs w:val="24"/>
        </w:rPr>
      </w:pPr>
      <w:r w:rsidRPr="00C67676">
        <w:rPr>
          <w:rFonts w:ascii="Arial" w:hAnsi="Arial" w:cs="Arial"/>
          <w:szCs w:val="24"/>
        </w:rPr>
        <w:t>“</w:t>
      </w:r>
      <w:r w:rsidR="00F71BE0" w:rsidRPr="00C67676">
        <w:rPr>
          <w:rFonts w:ascii="Arial" w:hAnsi="Arial" w:cs="Arial"/>
          <w:szCs w:val="24"/>
        </w:rPr>
        <w:t>C</w:t>
      </w:r>
      <w:r w:rsidR="00383869" w:rsidRPr="00C67676">
        <w:rPr>
          <w:rFonts w:ascii="Arial" w:hAnsi="Arial" w:cs="Arial"/>
          <w:szCs w:val="24"/>
        </w:rPr>
        <w:t>apítulo</w:t>
      </w:r>
      <w:r w:rsidR="00F71BE0" w:rsidRPr="00C67676">
        <w:rPr>
          <w:rFonts w:ascii="Arial" w:hAnsi="Arial" w:cs="Arial"/>
          <w:szCs w:val="24"/>
        </w:rPr>
        <w:t xml:space="preserve"> VI</w:t>
      </w:r>
      <w:r w:rsidR="00390F04" w:rsidRPr="00C67676">
        <w:rPr>
          <w:rFonts w:ascii="Arial" w:hAnsi="Arial" w:cs="Arial"/>
          <w:szCs w:val="24"/>
        </w:rPr>
        <w:t xml:space="preserve">. </w:t>
      </w:r>
      <w:r w:rsidR="00F71BE0" w:rsidRPr="00C67676">
        <w:rPr>
          <w:rFonts w:ascii="Arial" w:hAnsi="Arial" w:cs="Arial"/>
          <w:szCs w:val="24"/>
        </w:rPr>
        <w:t>Deberes de los empleados públicos. Código de Conducta</w:t>
      </w:r>
      <w:r w:rsidRPr="00C67676">
        <w:rPr>
          <w:rFonts w:ascii="Arial" w:hAnsi="Arial" w:cs="Arial"/>
          <w:szCs w:val="24"/>
        </w:rPr>
        <w:t>.</w:t>
      </w:r>
    </w:p>
    <w:p w:rsidR="00825C76" w:rsidRPr="00C67676" w:rsidRDefault="00825C76" w:rsidP="00F71BE0">
      <w:pPr>
        <w:jc w:val="both"/>
        <w:rPr>
          <w:rFonts w:ascii="Arial" w:hAnsi="Arial" w:cs="Arial"/>
          <w:szCs w:val="24"/>
        </w:rPr>
      </w:pPr>
    </w:p>
    <w:p w:rsidR="00825C76" w:rsidRPr="00C67676" w:rsidRDefault="00F71BE0" w:rsidP="00F71BE0">
      <w:pPr>
        <w:jc w:val="both"/>
        <w:rPr>
          <w:rFonts w:ascii="Arial" w:hAnsi="Arial" w:cs="Arial"/>
          <w:szCs w:val="24"/>
        </w:rPr>
      </w:pPr>
      <w:r w:rsidRPr="00C67676">
        <w:rPr>
          <w:rFonts w:ascii="Arial" w:hAnsi="Arial" w:cs="Arial"/>
          <w:szCs w:val="24"/>
        </w:rPr>
        <w:t>Artículo 52. Deberes de los empleados públicos. Código de Conducta.</w:t>
      </w:r>
    </w:p>
    <w:p w:rsidR="00825C76" w:rsidRPr="00C67676" w:rsidRDefault="00825C76" w:rsidP="00F71BE0">
      <w:pPr>
        <w:jc w:val="both"/>
        <w:rPr>
          <w:rFonts w:ascii="Arial" w:hAnsi="Arial" w:cs="Arial"/>
          <w:szCs w:val="24"/>
        </w:rPr>
      </w:pPr>
    </w:p>
    <w:p w:rsidR="00825C76" w:rsidRPr="00C67676" w:rsidRDefault="00F71BE0" w:rsidP="00F71BE0">
      <w:pPr>
        <w:jc w:val="both"/>
        <w:rPr>
          <w:rFonts w:ascii="Arial" w:hAnsi="Arial" w:cs="Arial"/>
          <w:szCs w:val="24"/>
        </w:rPr>
      </w:pPr>
      <w:r w:rsidRPr="00C67676">
        <w:rPr>
          <w:rFonts w:ascii="Arial" w:hAnsi="Arial" w:cs="Arial"/>
          <w:szCs w:val="24"/>
        </w:rPr>
        <w:t>Los empleados públicos deberán desempeñar con diligencia las tareas que tengan asignadas y velar por los intereses generales con sujeción y observancia de la Constitución y del resto del ordenamiento jurídico, y deberán actuar con arreglo a los siguientes principios: objetividad, integridad, neutralidad, responsabilidad, imparcialidad, confidencialidad, dedicación al servicio público, transparencia, ejemplaridad, austeridad, accesibilidad, eficacia, honradez, promoción del entorno cultural y medioambiental, y respeto a la igualdad entre mujeres y hombres, que inspiran el Código de Conducta de los empleados públicos configurado por los principios éticos y de conducta regulados en los artículos siguientes.</w:t>
      </w:r>
    </w:p>
    <w:p w:rsidR="00825C76" w:rsidRPr="00C67676" w:rsidRDefault="00825C76" w:rsidP="00F71BE0">
      <w:pPr>
        <w:jc w:val="both"/>
        <w:rPr>
          <w:rFonts w:ascii="Arial" w:hAnsi="Arial" w:cs="Arial"/>
          <w:szCs w:val="24"/>
        </w:rPr>
      </w:pPr>
    </w:p>
    <w:p w:rsidR="00825C76" w:rsidRPr="00C67676" w:rsidRDefault="00F71BE0" w:rsidP="00F71BE0">
      <w:pPr>
        <w:jc w:val="both"/>
        <w:rPr>
          <w:rFonts w:ascii="Arial" w:hAnsi="Arial" w:cs="Arial"/>
          <w:szCs w:val="24"/>
        </w:rPr>
      </w:pPr>
      <w:r w:rsidRPr="00C67676">
        <w:rPr>
          <w:rFonts w:ascii="Arial" w:hAnsi="Arial" w:cs="Arial"/>
          <w:szCs w:val="24"/>
        </w:rPr>
        <w:t xml:space="preserve">Los principios y reglas establecidos en este capítulo informarán la interpretación y aplicación del régimen disciplinario de los empleados públicos. </w:t>
      </w:r>
    </w:p>
    <w:p w:rsidR="00825C76" w:rsidRPr="00C67676" w:rsidRDefault="00825C76" w:rsidP="00F71BE0">
      <w:pPr>
        <w:jc w:val="both"/>
        <w:rPr>
          <w:rFonts w:ascii="Arial" w:hAnsi="Arial" w:cs="Arial"/>
          <w:szCs w:val="24"/>
        </w:rPr>
      </w:pPr>
    </w:p>
    <w:p w:rsidR="00825C76" w:rsidRPr="00C67676" w:rsidRDefault="00F71BE0" w:rsidP="00F71BE0">
      <w:pPr>
        <w:jc w:val="both"/>
        <w:rPr>
          <w:rFonts w:ascii="Arial" w:hAnsi="Arial" w:cs="Arial"/>
          <w:szCs w:val="24"/>
        </w:rPr>
      </w:pPr>
      <w:r w:rsidRPr="00C67676">
        <w:rPr>
          <w:rFonts w:ascii="Arial" w:hAnsi="Arial" w:cs="Arial"/>
          <w:szCs w:val="24"/>
        </w:rPr>
        <w:t xml:space="preserve">Artículo 53. Principios éticos. </w:t>
      </w:r>
    </w:p>
    <w:p w:rsidR="00390F04" w:rsidRPr="00C67676" w:rsidRDefault="00390F04" w:rsidP="00F71BE0">
      <w:pPr>
        <w:jc w:val="both"/>
        <w:rPr>
          <w:rFonts w:ascii="Arial" w:hAnsi="Arial" w:cs="Arial"/>
          <w:szCs w:val="24"/>
        </w:rPr>
      </w:pPr>
    </w:p>
    <w:p w:rsidR="00825C76" w:rsidRPr="00C67676" w:rsidRDefault="00F71BE0" w:rsidP="00F71BE0">
      <w:pPr>
        <w:jc w:val="both"/>
        <w:rPr>
          <w:rFonts w:ascii="Arial" w:hAnsi="Arial" w:cs="Arial"/>
          <w:szCs w:val="24"/>
        </w:rPr>
      </w:pPr>
      <w:r w:rsidRPr="00C67676">
        <w:rPr>
          <w:rFonts w:ascii="Arial" w:hAnsi="Arial" w:cs="Arial"/>
          <w:szCs w:val="24"/>
        </w:rPr>
        <w:t xml:space="preserve">1. Los empleados públicos respetarán la Constitución y el resto de normas que integran el ordenamiento jurídico. </w:t>
      </w:r>
    </w:p>
    <w:p w:rsidR="00825C76" w:rsidRPr="00C67676" w:rsidRDefault="00825C76" w:rsidP="00F71BE0">
      <w:pPr>
        <w:jc w:val="both"/>
        <w:rPr>
          <w:rFonts w:ascii="Arial" w:hAnsi="Arial" w:cs="Arial"/>
          <w:szCs w:val="24"/>
        </w:rPr>
      </w:pPr>
    </w:p>
    <w:p w:rsidR="00825C76" w:rsidRPr="00C67676" w:rsidRDefault="00F71BE0" w:rsidP="00F71BE0">
      <w:pPr>
        <w:jc w:val="both"/>
        <w:rPr>
          <w:rFonts w:ascii="Arial" w:hAnsi="Arial" w:cs="Arial"/>
          <w:szCs w:val="24"/>
        </w:rPr>
      </w:pPr>
      <w:r w:rsidRPr="00C67676">
        <w:rPr>
          <w:rFonts w:ascii="Arial" w:hAnsi="Arial" w:cs="Arial"/>
          <w:szCs w:val="24"/>
        </w:rPr>
        <w:t xml:space="preserve">2. Su actuación perseguirá la satisfacción de los intereses generales de los ciudadanos y se fundamentará en consideraciones objetivas orientadas hacia la imparcialidad y el interés común, al margen de cualquier otro factor que exprese </w:t>
      </w:r>
      <w:r w:rsidRPr="00C67676">
        <w:rPr>
          <w:rFonts w:ascii="Arial" w:hAnsi="Arial" w:cs="Arial"/>
          <w:szCs w:val="24"/>
        </w:rPr>
        <w:lastRenderedPageBreak/>
        <w:t>posiciones personales, familiares, corporativas, clientelares o cualesquiera otras que puedan colisionar con este principio.</w:t>
      </w:r>
    </w:p>
    <w:p w:rsidR="00825C76" w:rsidRPr="00C67676" w:rsidRDefault="00825C76" w:rsidP="00F71BE0">
      <w:pPr>
        <w:jc w:val="both"/>
        <w:rPr>
          <w:rFonts w:ascii="Arial" w:hAnsi="Arial" w:cs="Arial"/>
          <w:szCs w:val="24"/>
        </w:rPr>
      </w:pPr>
    </w:p>
    <w:p w:rsidR="00825C76" w:rsidRPr="00C67676" w:rsidRDefault="00F71BE0" w:rsidP="00F71BE0">
      <w:pPr>
        <w:jc w:val="both"/>
        <w:rPr>
          <w:rFonts w:ascii="Arial" w:hAnsi="Arial" w:cs="Arial"/>
          <w:szCs w:val="24"/>
        </w:rPr>
      </w:pPr>
      <w:r w:rsidRPr="00C67676">
        <w:rPr>
          <w:rFonts w:ascii="Arial" w:hAnsi="Arial" w:cs="Arial"/>
          <w:szCs w:val="24"/>
        </w:rPr>
        <w:t>3. Ajustarán su actuación a los principios de lealtad y buena fe con la Administración en la que presten sus servicios, y con sus superiores, compañeros, subordinados y con los ciudadanos.</w:t>
      </w:r>
    </w:p>
    <w:p w:rsidR="00825C76" w:rsidRPr="00C67676" w:rsidRDefault="00825C76" w:rsidP="00F71BE0">
      <w:pPr>
        <w:jc w:val="both"/>
        <w:rPr>
          <w:rFonts w:ascii="Arial" w:hAnsi="Arial" w:cs="Arial"/>
          <w:szCs w:val="24"/>
        </w:rPr>
      </w:pPr>
    </w:p>
    <w:p w:rsidR="00390F04" w:rsidRPr="00C67676" w:rsidRDefault="00F71BE0" w:rsidP="00F71BE0">
      <w:pPr>
        <w:jc w:val="both"/>
        <w:rPr>
          <w:rFonts w:ascii="Arial" w:hAnsi="Arial" w:cs="Arial"/>
          <w:szCs w:val="24"/>
        </w:rPr>
      </w:pPr>
      <w:r w:rsidRPr="00C67676">
        <w:rPr>
          <w:rFonts w:ascii="Arial" w:hAnsi="Arial" w:cs="Arial"/>
          <w:szCs w:val="24"/>
        </w:rPr>
        <w:t xml:space="preserve">4. </w:t>
      </w:r>
      <w:r w:rsidR="00390F04" w:rsidRPr="00C67676">
        <w:rPr>
          <w:rFonts w:ascii="Arial" w:hAnsi="Arial" w:cs="Arial"/>
          <w:szCs w:val="24"/>
        </w:rPr>
        <w:t>Su conducta se basará en el respeto de los derechos fundamentales y libertades públicas, evitando toda actuación que pueda producir discriminación alguna por razón de nacimiento, origen racial o étnico, género, sexo, orientación e identidad sexual, expresión de género, características sexuales, religión o convicciones, opinión, discapacidad, edad o cualquier otra condición o circunstancia personal o social.</w:t>
      </w:r>
    </w:p>
    <w:p w:rsidR="00390F04" w:rsidRPr="00C67676" w:rsidRDefault="00390F04" w:rsidP="00F71BE0">
      <w:pPr>
        <w:jc w:val="both"/>
        <w:rPr>
          <w:rFonts w:ascii="Arial" w:hAnsi="Arial" w:cs="Arial"/>
          <w:szCs w:val="24"/>
        </w:rPr>
      </w:pPr>
    </w:p>
    <w:p w:rsidR="00825C76" w:rsidRPr="00C67676" w:rsidRDefault="00F71BE0" w:rsidP="00F71BE0">
      <w:pPr>
        <w:jc w:val="both"/>
        <w:rPr>
          <w:rFonts w:ascii="Arial" w:hAnsi="Arial" w:cs="Arial"/>
          <w:szCs w:val="24"/>
        </w:rPr>
      </w:pPr>
      <w:r w:rsidRPr="00C67676">
        <w:rPr>
          <w:rFonts w:ascii="Arial" w:hAnsi="Arial" w:cs="Arial"/>
          <w:szCs w:val="24"/>
        </w:rPr>
        <w:t xml:space="preserve">5. Se abstendrán en aquellos asuntos en los que tengan un interés personal, así como de toda actividad privada o interés que pueda suponer un riesgo de plantear conflictos de intereses con su puesto público. </w:t>
      </w:r>
    </w:p>
    <w:p w:rsidR="00825C76" w:rsidRPr="00C67676" w:rsidRDefault="00825C76" w:rsidP="00F71BE0">
      <w:pPr>
        <w:jc w:val="both"/>
        <w:rPr>
          <w:rFonts w:ascii="Arial" w:hAnsi="Arial" w:cs="Arial"/>
          <w:szCs w:val="24"/>
        </w:rPr>
      </w:pPr>
    </w:p>
    <w:p w:rsidR="00825C76" w:rsidRPr="00C67676" w:rsidRDefault="00F71BE0" w:rsidP="00F71BE0">
      <w:pPr>
        <w:jc w:val="both"/>
        <w:rPr>
          <w:rFonts w:ascii="Arial" w:hAnsi="Arial" w:cs="Arial"/>
          <w:szCs w:val="24"/>
        </w:rPr>
      </w:pPr>
      <w:r w:rsidRPr="00C67676">
        <w:rPr>
          <w:rFonts w:ascii="Arial" w:hAnsi="Arial" w:cs="Arial"/>
          <w:szCs w:val="24"/>
        </w:rPr>
        <w:t xml:space="preserve">6. No contraerán obligaciones económicas ni intervendrán en operaciones financieras, obligaciones patrimoniales o negocios jurídicos con personas o entidades cuando pueda suponer un conflicto de intereses con las obligaciones de su puesto público. </w:t>
      </w:r>
    </w:p>
    <w:p w:rsidR="00825C76" w:rsidRPr="00C67676" w:rsidRDefault="00825C76" w:rsidP="00F71BE0">
      <w:pPr>
        <w:jc w:val="both"/>
        <w:rPr>
          <w:rFonts w:ascii="Arial" w:hAnsi="Arial" w:cs="Arial"/>
          <w:szCs w:val="24"/>
        </w:rPr>
      </w:pPr>
    </w:p>
    <w:p w:rsidR="00825C76" w:rsidRPr="00C67676" w:rsidRDefault="00F71BE0" w:rsidP="00F71BE0">
      <w:pPr>
        <w:jc w:val="both"/>
        <w:rPr>
          <w:rFonts w:ascii="Arial" w:hAnsi="Arial" w:cs="Arial"/>
          <w:szCs w:val="24"/>
        </w:rPr>
      </w:pPr>
      <w:r w:rsidRPr="00C67676">
        <w:rPr>
          <w:rFonts w:ascii="Arial" w:hAnsi="Arial" w:cs="Arial"/>
          <w:szCs w:val="24"/>
        </w:rPr>
        <w:t xml:space="preserve">7. No aceptarán ningún trato de favor o situación que implique privilegio o ventaja injustificada, por parte de personas físicas o entidades privadas. </w:t>
      </w:r>
    </w:p>
    <w:p w:rsidR="00825C76" w:rsidRPr="00C67676" w:rsidRDefault="00825C76" w:rsidP="00F71BE0">
      <w:pPr>
        <w:jc w:val="both"/>
        <w:rPr>
          <w:rFonts w:ascii="Arial" w:hAnsi="Arial" w:cs="Arial"/>
          <w:szCs w:val="24"/>
        </w:rPr>
      </w:pPr>
    </w:p>
    <w:p w:rsidR="00825C76" w:rsidRPr="00C67676" w:rsidRDefault="00F71BE0" w:rsidP="00F71BE0">
      <w:pPr>
        <w:jc w:val="both"/>
        <w:rPr>
          <w:rFonts w:ascii="Arial" w:hAnsi="Arial" w:cs="Arial"/>
          <w:szCs w:val="24"/>
        </w:rPr>
      </w:pPr>
      <w:r w:rsidRPr="00C67676">
        <w:rPr>
          <w:rFonts w:ascii="Arial" w:hAnsi="Arial" w:cs="Arial"/>
          <w:szCs w:val="24"/>
        </w:rPr>
        <w:t xml:space="preserve">8. Actuarán de acuerdo con los principios de eficacia, economía y eficiencia, y vigilarán la consecución del interés general y el cumplimiento de los objetivos de la organización. </w:t>
      </w:r>
    </w:p>
    <w:p w:rsidR="00825C76" w:rsidRPr="00C67676" w:rsidRDefault="00825C76" w:rsidP="00F71BE0">
      <w:pPr>
        <w:jc w:val="both"/>
        <w:rPr>
          <w:rFonts w:ascii="Arial" w:hAnsi="Arial" w:cs="Arial"/>
          <w:szCs w:val="24"/>
        </w:rPr>
      </w:pPr>
    </w:p>
    <w:p w:rsidR="00825C76" w:rsidRPr="00C67676" w:rsidRDefault="00F71BE0" w:rsidP="00F71BE0">
      <w:pPr>
        <w:jc w:val="both"/>
        <w:rPr>
          <w:rFonts w:ascii="Arial" w:hAnsi="Arial" w:cs="Arial"/>
          <w:szCs w:val="24"/>
        </w:rPr>
      </w:pPr>
      <w:r w:rsidRPr="00C67676">
        <w:rPr>
          <w:rFonts w:ascii="Arial" w:hAnsi="Arial" w:cs="Arial"/>
          <w:szCs w:val="24"/>
        </w:rPr>
        <w:t xml:space="preserve">9. No influirán en la agilización o resolución de trámite o procedimiento administrativo sin justa causa y, en ningún caso, cuando ello comporte un privilegio en beneficio de los titulares de los cargos públicos o su entorno familiar y social inmediato o cuando suponga un menoscabo de los intereses de terceros. </w:t>
      </w:r>
    </w:p>
    <w:p w:rsidR="00825C76" w:rsidRPr="00C67676" w:rsidRDefault="00825C76" w:rsidP="00F71BE0">
      <w:pPr>
        <w:jc w:val="both"/>
        <w:rPr>
          <w:rFonts w:ascii="Arial" w:hAnsi="Arial" w:cs="Arial"/>
          <w:szCs w:val="24"/>
        </w:rPr>
      </w:pPr>
    </w:p>
    <w:p w:rsidR="00825C76" w:rsidRPr="00C67676" w:rsidRDefault="00F71BE0" w:rsidP="00F71BE0">
      <w:pPr>
        <w:jc w:val="both"/>
        <w:rPr>
          <w:rFonts w:ascii="Arial" w:hAnsi="Arial" w:cs="Arial"/>
          <w:szCs w:val="24"/>
        </w:rPr>
      </w:pPr>
      <w:r w:rsidRPr="00C67676">
        <w:rPr>
          <w:rFonts w:ascii="Arial" w:hAnsi="Arial" w:cs="Arial"/>
          <w:szCs w:val="24"/>
        </w:rPr>
        <w:t>10. Cumplirán con diligencia las tareas que les correspondan o se les encomienden y, en su caso, resolverán dentro de plazo los procedimientos o expedientes de su competencia.</w:t>
      </w:r>
    </w:p>
    <w:p w:rsidR="00825C76" w:rsidRPr="00C67676" w:rsidRDefault="00825C76" w:rsidP="00F71BE0">
      <w:pPr>
        <w:jc w:val="both"/>
        <w:rPr>
          <w:rFonts w:ascii="Arial" w:hAnsi="Arial" w:cs="Arial"/>
          <w:szCs w:val="24"/>
        </w:rPr>
      </w:pPr>
    </w:p>
    <w:p w:rsidR="00825C76" w:rsidRPr="00C67676" w:rsidRDefault="00F71BE0" w:rsidP="00F71BE0">
      <w:pPr>
        <w:jc w:val="both"/>
        <w:rPr>
          <w:rFonts w:ascii="Arial" w:hAnsi="Arial" w:cs="Arial"/>
          <w:szCs w:val="24"/>
        </w:rPr>
      </w:pPr>
      <w:r w:rsidRPr="00C67676">
        <w:rPr>
          <w:rFonts w:ascii="Arial" w:hAnsi="Arial" w:cs="Arial"/>
          <w:szCs w:val="24"/>
        </w:rPr>
        <w:t xml:space="preserve">11. Ejercerán sus atribuciones según el principio de dedicación al servicio público absteniéndose no solo de conductas contrarias al mismo, sino también de cualesquiera otras que comprometan la neutralidad en el ejercicio de los servicios públicos. </w:t>
      </w:r>
    </w:p>
    <w:p w:rsidR="00825C76" w:rsidRPr="00C67676" w:rsidRDefault="00825C76" w:rsidP="00F71BE0">
      <w:pPr>
        <w:jc w:val="both"/>
        <w:rPr>
          <w:rFonts w:ascii="Arial" w:hAnsi="Arial" w:cs="Arial"/>
          <w:szCs w:val="24"/>
        </w:rPr>
      </w:pPr>
    </w:p>
    <w:p w:rsidR="00825C76" w:rsidRPr="00C67676" w:rsidRDefault="00F71BE0" w:rsidP="00F71BE0">
      <w:pPr>
        <w:jc w:val="both"/>
        <w:rPr>
          <w:rFonts w:ascii="Arial" w:hAnsi="Arial" w:cs="Arial"/>
          <w:szCs w:val="24"/>
        </w:rPr>
      </w:pPr>
      <w:r w:rsidRPr="00C67676">
        <w:rPr>
          <w:rFonts w:ascii="Arial" w:hAnsi="Arial" w:cs="Arial"/>
          <w:szCs w:val="24"/>
        </w:rPr>
        <w:t xml:space="preserve">12. Guardarán secreto de las materias clasificadas u otras cuya difusión esté prohibida legalmente, y mantendrán la debida discreción sobre aquellos asuntos que conozcan por razón de su cargo, sin que puedan hacer uso de la información obtenida para beneficio propio o de terceros, o en perjuicio del interés público. </w:t>
      </w:r>
    </w:p>
    <w:p w:rsidR="00825C76" w:rsidRPr="00C67676" w:rsidRDefault="00825C76" w:rsidP="00F71BE0">
      <w:pPr>
        <w:jc w:val="both"/>
        <w:rPr>
          <w:rFonts w:ascii="Arial" w:hAnsi="Arial" w:cs="Arial"/>
          <w:szCs w:val="24"/>
        </w:rPr>
      </w:pPr>
    </w:p>
    <w:p w:rsidR="00825C76" w:rsidRPr="00C67676" w:rsidRDefault="00F71BE0" w:rsidP="00F71BE0">
      <w:pPr>
        <w:jc w:val="both"/>
        <w:rPr>
          <w:rFonts w:ascii="Arial" w:hAnsi="Arial" w:cs="Arial"/>
          <w:szCs w:val="24"/>
        </w:rPr>
      </w:pPr>
      <w:r w:rsidRPr="00C67676">
        <w:rPr>
          <w:rFonts w:ascii="Arial" w:hAnsi="Arial" w:cs="Arial"/>
          <w:szCs w:val="24"/>
        </w:rPr>
        <w:t xml:space="preserve">Artículo 54. Principios de conducta. </w:t>
      </w:r>
    </w:p>
    <w:p w:rsidR="00602A65" w:rsidRPr="00C67676" w:rsidRDefault="00602A65" w:rsidP="00F71BE0">
      <w:pPr>
        <w:jc w:val="both"/>
        <w:rPr>
          <w:rFonts w:ascii="Arial" w:hAnsi="Arial" w:cs="Arial"/>
          <w:szCs w:val="24"/>
        </w:rPr>
      </w:pPr>
    </w:p>
    <w:p w:rsidR="00825C76" w:rsidRPr="00C67676" w:rsidRDefault="00F71BE0" w:rsidP="00F71BE0">
      <w:pPr>
        <w:jc w:val="both"/>
        <w:rPr>
          <w:rFonts w:ascii="Arial" w:hAnsi="Arial" w:cs="Arial"/>
          <w:szCs w:val="24"/>
        </w:rPr>
      </w:pPr>
      <w:r w:rsidRPr="00C67676">
        <w:rPr>
          <w:rFonts w:ascii="Arial" w:hAnsi="Arial" w:cs="Arial"/>
          <w:szCs w:val="24"/>
        </w:rPr>
        <w:t>1. Tratarán con atención y respeto a los ciudadanos, a sus superiores y a los restantes empleados públicos.</w:t>
      </w:r>
    </w:p>
    <w:p w:rsidR="00825C76" w:rsidRPr="00C67676" w:rsidRDefault="00825C76" w:rsidP="00F71BE0">
      <w:pPr>
        <w:jc w:val="both"/>
        <w:rPr>
          <w:rFonts w:ascii="Arial" w:hAnsi="Arial" w:cs="Arial"/>
          <w:szCs w:val="24"/>
        </w:rPr>
      </w:pPr>
    </w:p>
    <w:p w:rsidR="00825C76" w:rsidRPr="00C67676" w:rsidRDefault="00F71BE0" w:rsidP="00F71BE0">
      <w:pPr>
        <w:jc w:val="both"/>
        <w:rPr>
          <w:rFonts w:ascii="Arial" w:hAnsi="Arial" w:cs="Arial"/>
          <w:szCs w:val="24"/>
        </w:rPr>
      </w:pPr>
      <w:r w:rsidRPr="00C67676">
        <w:rPr>
          <w:rFonts w:ascii="Arial" w:hAnsi="Arial" w:cs="Arial"/>
          <w:szCs w:val="24"/>
        </w:rPr>
        <w:t>2. El desempeño de las tareas correspondientes a su puesto de trabajo se realizará de forma diligente y cumpliendo la jornada y el horario establecidos.</w:t>
      </w:r>
    </w:p>
    <w:p w:rsidR="00825C76" w:rsidRPr="00C67676" w:rsidRDefault="00825C76" w:rsidP="00F71BE0">
      <w:pPr>
        <w:jc w:val="both"/>
        <w:rPr>
          <w:rFonts w:ascii="Arial" w:hAnsi="Arial" w:cs="Arial"/>
          <w:szCs w:val="24"/>
        </w:rPr>
      </w:pPr>
    </w:p>
    <w:p w:rsidR="00825C76" w:rsidRPr="00C67676" w:rsidRDefault="00F71BE0" w:rsidP="00F71BE0">
      <w:pPr>
        <w:jc w:val="both"/>
        <w:rPr>
          <w:rFonts w:ascii="Arial" w:hAnsi="Arial" w:cs="Arial"/>
          <w:szCs w:val="24"/>
        </w:rPr>
      </w:pPr>
      <w:r w:rsidRPr="00C67676">
        <w:rPr>
          <w:rFonts w:ascii="Arial" w:hAnsi="Arial" w:cs="Arial"/>
          <w:szCs w:val="24"/>
        </w:rPr>
        <w:t xml:space="preserve">3. Obedecerán las instrucciones y órdenes profesionales de los superiores, salvo que constituyan una infracción manifiesta del ordenamiento jurídico, en cuyo caso las pondrán inmediatamente en conocimiento de los órganos de inspección procedentes. </w:t>
      </w:r>
    </w:p>
    <w:p w:rsidR="00825C76" w:rsidRPr="00C67676" w:rsidRDefault="00825C76" w:rsidP="00F71BE0">
      <w:pPr>
        <w:jc w:val="both"/>
        <w:rPr>
          <w:rFonts w:ascii="Arial" w:hAnsi="Arial" w:cs="Arial"/>
          <w:szCs w:val="24"/>
        </w:rPr>
      </w:pPr>
    </w:p>
    <w:p w:rsidR="00825C76" w:rsidRPr="00C67676" w:rsidRDefault="00F71BE0" w:rsidP="00F71BE0">
      <w:pPr>
        <w:jc w:val="both"/>
        <w:rPr>
          <w:rFonts w:ascii="Arial" w:hAnsi="Arial" w:cs="Arial"/>
          <w:szCs w:val="24"/>
        </w:rPr>
      </w:pPr>
      <w:r w:rsidRPr="00C67676">
        <w:rPr>
          <w:rFonts w:ascii="Arial" w:hAnsi="Arial" w:cs="Arial"/>
          <w:szCs w:val="24"/>
        </w:rPr>
        <w:t xml:space="preserve">4. Informarán a los ciudadanos sobre aquellas materias o asuntos que tengan derecho a conocer, y facilitarán el ejercicio de sus derechos y el cumplimiento de sus obligaciones. </w:t>
      </w:r>
    </w:p>
    <w:p w:rsidR="00825C76" w:rsidRPr="00C67676" w:rsidRDefault="00825C76" w:rsidP="00F71BE0">
      <w:pPr>
        <w:jc w:val="both"/>
        <w:rPr>
          <w:rFonts w:ascii="Arial" w:hAnsi="Arial" w:cs="Arial"/>
          <w:szCs w:val="24"/>
        </w:rPr>
      </w:pPr>
    </w:p>
    <w:p w:rsidR="00825C76" w:rsidRPr="00C67676" w:rsidRDefault="00F71BE0" w:rsidP="00F71BE0">
      <w:pPr>
        <w:jc w:val="both"/>
        <w:rPr>
          <w:rFonts w:ascii="Arial" w:hAnsi="Arial" w:cs="Arial"/>
          <w:szCs w:val="24"/>
        </w:rPr>
      </w:pPr>
      <w:r w:rsidRPr="00C67676">
        <w:rPr>
          <w:rFonts w:ascii="Arial" w:hAnsi="Arial" w:cs="Arial"/>
          <w:szCs w:val="24"/>
        </w:rPr>
        <w:t>5. Administrarán los recursos y bienes públicos con austeridad, y no utilizarán los mismos en provecho propio o de personas allegadas. Tendrán, así mismo, el deber de velar por su conservación.</w:t>
      </w:r>
    </w:p>
    <w:p w:rsidR="00825C76" w:rsidRPr="00C67676" w:rsidRDefault="00825C76" w:rsidP="00F71BE0">
      <w:pPr>
        <w:jc w:val="both"/>
        <w:rPr>
          <w:rFonts w:ascii="Arial" w:hAnsi="Arial" w:cs="Arial"/>
          <w:szCs w:val="24"/>
        </w:rPr>
      </w:pPr>
    </w:p>
    <w:p w:rsidR="00825C76" w:rsidRPr="00C67676" w:rsidRDefault="00F71BE0" w:rsidP="00F71BE0">
      <w:pPr>
        <w:jc w:val="both"/>
        <w:rPr>
          <w:rFonts w:ascii="Arial" w:hAnsi="Arial" w:cs="Arial"/>
          <w:szCs w:val="24"/>
        </w:rPr>
      </w:pPr>
      <w:r w:rsidRPr="00C67676">
        <w:rPr>
          <w:rFonts w:ascii="Arial" w:hAnsi="Arial" w:cs="Arial"/>
          <w:szCs w:val="24"/>
        </w:rPr>
        <w:t xml:space="preserve">6. Se rechazará cualquier regalo, favor o servicio en condiciones ventajosas que vaya más allá de los usos habituales, sociales y de cortesía, sin perjuicio de lo establecido en el Código Penal. </w:t>
      </w:r>
    </w:p>
    <w:p w:rsidR="00825C76" w:rsidRPr="00C67676" w:rsidRDefault="00825C76" w:rsidP="00F71BE0">
      <w:pPr>
        <w:jc w:val="both"/>
        <w:rPr>
          <w:rFonts w:ascii="Arial" w:hAnsi="Arial" w:cs="Arial"/>
          <w:szCs w:val="24"/>
        </w:rPr>
      </w:pPr>
    </w:p>
    <w:p w:rsidR="00825C76" w:rsidRPr="00C67676" w:rsidRDefault="00F71BE0" w:rsidP="00F71BE0">
      <w:pPr>
        <w:jc w:val="both"/>
        <w:rPr>
          <w:rFonts w:ascii="Arial" w:hAnsi="Arial" w:cs="Arial"/>
          <w:szCs w:val="24"/>
        </w:rPr>
      </w:pPr>
      <w:r w:rsidRPr="00C67676">
        <w:rPr>
          <w:rFonts w:ascii="Arial" w:hAnsi="Arial" w:cs="Arial"/>
          <w:szCs w:val="24"/>
        </w:rPr>
        <w:t>7. Garantizarán la constancia y permanencia de los documentos para su transmisión y entrega a sus posteriores responsables</w:t>
      </w:r>
      <w:r w:rsidR="00825C76" w:rsidRPr="00C67676">
        <w:rPr>
          <w:rFonts w:ascii="Arial" w:hAnsi="Arial" w:cs="Arial"/>
          <w:szCs w:val="24"/>
        </w:rPr>
        <w:t>.</w:t>
      </w:r>
    </w:p>
    <w:p w:rsidR="00825C76" w:rsidRPr="00C67676" w:rsidRDefault="00825C76" w:rsidP="00F71BE0">
      <w:pPr>
        <w:jc w:val="both"/>
        <w:rPr>
          <w:rFonts w:ascii="Arial" w:hAnsi="Arial" w:cs="Arial"/>
          <w:szCs w:val="24"/>
        </w:rPr>
      </w:pPr>
    </w:p>
    <w:p w:rsidR="00825C76" w:rsidRPr="00C67676" w:rsidRDefault="00F71BE0" w:rsidP="00F71BE0">
      <w:pPr>
        <w:jc w:val="both"/>
        <w:rPr>
          <w:rFonts w:ascii="Arial" w:hAnsi="Arial" w:cs="Arial"/>
          <w:szCs w:val="24"/>
        </w:rPr>
      </w:pPr>
      <w:r w:rsidRPr="00C67676">
        <w:rPr>
          <w:rFonts w:ascii="Arial" w:hAnsi="Arial" w:cs="Arial"/>
          <w:szCs w:val="24"/>
        </w:rPr>
        <w:t>8. Mantendrán actualizada su formación y cualificación.</w:t>
      </w:r>
    </w:p>
    <w:p w:rsidR="00825C76" w:rsidRPr="00C67676" w:rsidRDefault="00825C76" w:rsidP="00F71BE0">
      <w:pPr>
        <w:jc w:val="both"/>
        <w:rPr>
          <w:rFonts w:ascii="Arial" w:hAnsi="Arial" w:cs="Arial"/>
          <w:szCs w:val="24"/>
        </w:rPr>
      </w:pPr>
    </w:p>
    <w:p w:rsidR="00825C76" w:rsidRPr="00C67676" w:rsidRDefault="00F71BE0" w:rsidP="00F71BE0">
      <w:pPr>
        <w:jc w:val="both"/>
        <w:rPr>
          <w:rFonts w:ascii="Arial" w:hAnsi="Arial" w:cs="Arial"/>
          <w:szCs w:val="24"/>
        </w:rPr>
      </w:pPr>
      <w:r w:rsidRPr="00C67676">
        <w:rPr>
          <w:rFonts w:ascii="Arial" w:hAnsi="Arial" w:cs="Arial"/>
          <w:szCs w:val="24"/>
        </w:rPr>
        <w:t xml:space="preserve">9. Observarán las normas sobre seguridad y salud laboral. </w:t>
      </w:r>
    </w:p>
    <w:p w:rsidR="00825C76" w:rsidRPr="00C67676" w:rsidRDefault="00825C76" w:rsidP="00F71BE0">
      <w:pPr>
        <w:jc w:val="both"/>
        <w:rPr>
          <w:rFonts w:ascii="Arial" w:hAnsi="Arial" w:cs="Arial"/>
          <w:szCs w:val="24"/>
        </w:rPr>
      </w:pPr>
    </w:p>
    <w:p w:rsidR="00825C76" w:rsidRPr="00C67676" w:rsidRDefault="00825C76" w:rsidP="00F71BE0">
      <w:pPr>
        <w:jc w:val="both"/>
        <w:rPr>
          <w:rFonts w:ascii="Arial" w:hAnsi="Arial" w:cs="Arial"/>
          <w:szCs w:val="24"/>
        </w:rPr>
      </w:pPr>
      <w:r w:rsidRPr="00C67676">
        <w:rPr>
          <w:rFonts w:ascii="Arial" w:hAnsi="Arial" w:cs="Arial"/>
          <w:szCs w:val="24"/>
        </w:rPr>
        <w:t>1</w:t>
      </w:r>
      <w:r w:rsidR="00F71BE0" w:rsidRPr="00C67676">
        <w:rPr>
          <w:rFonts w:ascii="Arial" w:hAnsi="Arial" w:cs="Arial"/>
          <w:szCs w:val="24"/>
        </w:rPr>
        <w:t xml:space="preserve">0. Pondrán en conocimiento de sus superiores o de los órganos competentes las propuestas que consideren adecuadas para mejorar el desarrollo de las funciones de la unidad en la que estén destinados. A estos efectos se podrá prever la creación de la instancia adecuada competente para centralizar la recepción de las propuestas de los empleados públicos o administrados que sirvan para mejorar la eficacia en el servicio. </w:t>
      </w:r>
    </w:p>
    <w:p w:rsidR="00825C76" w:rsidRPr="00C67676" w:rsidRDefault="00825C76" w:rsidP="00F71BE0">
      <w:pPr>
        <w:jc w:val="both"/>
        <w:rPr>
          <w:rFonts w:ascii="Arial" w:hAnsi="Arial" w:cs="Arial"/>
          <w:szCs w:val="24"/>
        </w:rPr>
      </w:pPr>
    </w:p>
    <w:p w:rsidR="00825C76" w:rsidRPr="00C67676" w:rsidRDefault="00F71BE0" w:rsidP="00F71BE0">
      <w:pPr>
        <w:jc w:val="both"/>
        <w:rPr>
          <w:rFonts w:ascii="Arial" w:hAnsi="Arial" w:cs="Arial"/>
          <w:szCs w:val="24"/>
        </w:rPr>
      </w:pPr>
      <w:r w:rsidRPr="00C67676">
        <w:rPr>
          <w:rFonts w:ascii="Arial" w:hAnsi="Arial" w:cs="Arial"/>
          <w:szCs w:val="24"/>
        </w:rPr>
        <w:t>11. Garantizarán la atención al ciudadano en la lengua que lo solicite siempre que sea oficial en el territorio</w:t>
      </w:r>
      <w:r w:rsidR="00825C76" w:rsidRPr="00C67676">
        <w:rPr>
          <w:rFonts w:ascii="Arial" w:hAnsi="Arial" w:cs="Arial"/>
          <w:szCs w:val="24"/>
        </w:rPr>
        <w:t>”</w:t>
      </w:r>
      <w:r w:rsidRPr="00C67676">
        <w:rPr>
          <w:rFonts w:ascii="Arial" w:hAnsi="Arial" w:cs="Arial"/>
          <w:szCs w:val="24"/>
        </w:rPr>
        <w:t>.</w:t>
      </w:r>
    </w:p>
    <w:p w:rsidR="00825C76" w:rsidRPr="00C67676" w:rsidRDefault="00825C76" w:rsidP="00F71BE0">
      <w:pPr>
        <w:jc w:val="both"/>
        <w:rPr>
          <w:rFonts w:ascii="Arial" w:hAnsi="Arial" w:cs="Arial"/>
          <w:szCs w:val="24"/>
        </w:rPr>
      </w:pPr>
    </w:p>
    <w:p w:rsidR="00346B1A" w:rsidRPr="00C67676" w:rsidRDefault="00F71BE0" w:rsidP="00346B1A">
      <w:pPr>
        <w:jc w:val="both"/>
        <w:rPr>
          <w:rFonts w:ascii="Arial" w:hAnsi="Arial" w:cs="Arial"/>
          <w:szCs w:val="24"/>
        </w:rPr>
      </w:pPr>
      <w:r w:rsidRPr="00C67676">
        <w:rPr>
          <w:rFonts w:ascii="Arial" w:hAnsi="Arial" w:cs="Arial"/>
          <w:szCs w:val="24"/>
        </w:rPr>
        <w:t xml:space="preserve">Con independencia de lo establecido en el Estatuto Básico del Empleado Público, las personas que ejerzan tareas de gestión, seguimiento y/o control de </w:t>
      </w:r>
      <w:r w:rsidR="00346B1A" w:rsidRPr="00C67676">
        <w:rPr>
          <w:rFonts w:ascii="Arial" w:hAnsi="Arial" w:cs="Arial"/>
          <w:szCs w:val="24"/>
        </w:rPr>
        <w:t>fondos europeos del PRTR,</w:t>
      </w:r>
      <w:r w:rsidRPr="00C67676">
        <w:rPr>
          <w:rFonts w:ascii="Arial" w:hAnsi="Arial" w:cs="Arial"/>
          <w:szCs w:val="24"/>
        </w:rPr>
        <w:t xml:space="preserve"> prestarán especial atención en el cumplimiento del presente Código Ético y de Conducta en los siguientes aspectos y fases del procedimiento de gestión </w:t>
      </w:r>
      <w:r w:rsidR="00346B1A" w:rsidRPr="00C67676">
        <w:rPr>
          <w:rFonts w:ascii="Arial" w:hAnsi="Arial" w:cs="Arial"/>
          <w:szCs w:val="24"/>
        </w:rPr>
        <w:t>de ayudas financiadas o cofinanciadas con los</w:t>
      </w:r>
      <w:r w:rsidR="00355014" w:rsidRPr="00C67676">
        <w:rPr>
          <w:rFonts w:ascii="Arial" w:hAnsi="Arial" w:cs="Arial"/>
          <w:szCs w:val="24"/>
        </w:rPr>
        <w:t xml:space="preserve"> </w:t>
      </w:r>
      <w:r w:rsidR="00346B1A" w:rsidRPr="00C67676">
        <w:rPr>
          <w:rFonts w:ascii="Arial" w:hAnsi="Arial" w:cs="Arial"/>
          <w:szCs w:val="24"/>
        </w:rPr>
        <w:t xml:space="preserve">mismos: </w:t>
      </w:r>
    </w:p>
    <w:p w:rsidR="00346B1A" w:rsidRPr="00C67676" w:rsidRDefault="00346B1A" w:rsidP="00346B1A">
      <w:pPr>
        <w:jc w:val="both"/>
        <w:rPr>
          <w:rFonts w:ascii="Arial" w:hAnsi="Arial" w:cs="Arial"/>
          <w:szCs w:val="24"/>
        </w:rPr>
      </w:pPr>
    </w:p>
    <w:p w:rsidR="00355014" w:rsidRPr="00C67676" w:rsidRDefault="00F71BE0" w:rsidP="00346B1A">
      <w:pPr>
        <w:jc w:val="both"/>
        <w:rPr>
          <w:rFonts w:ascii="Arial" w:hAnsi="Arial" w:cs="Arial"/>
          <w:szCs w:val="24"/>
        </w:rPr>
      </w:pPr>
      <w:r w:rsidRPr="00C67676">
        <w:rPr>
          <w:rFonts w:ascii="Arial" w:hAnsi="Arial" w:cs="Arial"/>
          <w:szCs w:val="24"/>
        </w:rPr>
        <w:t xml:space="preserve">1. Se llevará a cabo el cumplimiento riguroso de la legislación </w:t>
      </w:r>
      <w:r w:rsidR="004F2834" w:rsidRPr="00C67676">
        <w:rPr>
          <w:rFonts w:ascii="Arial" w:hAnsi="Arial" w:cs="Arial"/>
          <w:szCs w:val="24"/>
        </w:rPr>
        <w:t>de la Unión Europea</w:t>
      </w:r>
      <w:r w:rsidRPr="00C67676">
        <w:rPr>
          <w:rFonts w:ascii="Arial" w:hAnsi="Arial" w:cs="Arial"/>
          <w:szCs w:val="24"/>
        </w:rPr>
        <w:t>, nacional y/o regional aplicable en la materia de que se trate</w:t>
      </w:r>
      <w:r w:rsidR="004F2834" w:rsidRPr="00C67676">
        <w:rPr>
          <w:rFonts w:ascii="Arial" w:hAnsi="Arial" w:cs="Arial"/>
          <w:szCs w:val="24"/>
        </w:rPr>
        <w:t xml:space="preserve"> y en particular</w:t>
      </w:r>
      <w:r w:rsidRPr="00C67676">
        <w:rPr>
          <w:rFonts w:ascii="Arial" w:hAnsi="Arial" w:cs="Arial"/>
          <w:szCs w:val="24"/>
        </w:rPr>
        <w:t>:</w:t>
      </w:r>
    </w:p>
    <w:p w:rsidR="00355014" w:rsidRPr="00C67676" w:rsidRDefault="00F71BE0" w:rsidP="00DB084C">
      <w:pPr>
        <w:pStyle w:val="Prrafodelista"/>
        <w:numPr>
          <w:ilvl w:val="0"/>
          <w:numId w:val="7"/>
        </w:numPr>
        <w:jc w:val="both"/>
        <w:rPr>
          <w:rFonts w:ascii="Arial" w:hAnsi="Arial" w:cs="Arial"/>
          <w:szCs w:val="24"/>
        </w:rPr>
      </w:pPr>
      <w:r w:rsidRPr="00C67676">
        <w:rPr>
          <w:rFonts w:ascii="Arial" w:hAnsi="Arial" w:cs="Arial"/>
          <w:szCs w:val="24"/>
        </w:rPr>
        <w:t xml:space="preserve">Elegibilidad de los gastos. </w:t>
      </w:r>
    </w:p>
    <w:p w:rsidR="00355014" w:rsidRPr="00C67676" w:rsidRDefault="00F71BE0" w:rsidP="00DB084C">
      <w:pPr>
        <w:pStyle w:val="Prrafodelista"/>
        <w:numPr>
          <w:ilvl w:val="0"/>
          <w:numId w:val="7"/>
        </w:numPr>
        <w:jc w:val="both"/>
        <w:rPr>
          <w:rFonts w:ascii="Arial" w:hAnsi="Arial" w:cs="Arial"/>
          <w:szCs w:val="24"/>
        </w:rPr>
      </w:pPr>
      <w:r w:rsidRPr="00C67676">
        <w:rPr>
          <w:rFonts w:ascii="Arial" w:hAnsi="Arial" w:cs="Arial"/>
          <w:szCs w:val="24"/>
        </w:rPr>
        <w:t>Contratación pública.</w:t>
      </w:r>
    </w:p>
    <w:p w:rsidR="00355014" w:rsidRPr="00C67676" w:rsidRDefault="00F71BE0" w:rsidP="00DB084C">
      <w:pPr>
        <w:pStyle w:val="Prrafodelista"/>
        <w:numPr>
          <w:ilvl w:val="0"/>
          <w:numId w:val="7"/>
        </w:numPr>
        <w:jc w:val="both"/>
        <w:rPr>
          <w:rFonts w:ascii="Arial" w:hAnsi="Arial" w:cs="Arial"/>
          <w:szCs w:val="24"/>
        </w:rPr>
      </w:pPr>
      <w:r w:rsidRPr="00C67676">
        <w:rPr>
          <w:rFonts w:ascii="Arial" w:hAnsi="Arial" w:cs="Arial"/>
          <w:szCs w:val="24"/>
        </w:rPr>
        <w:t xml:space="preserve">Regímenes de ayuda. </w:t>
      </w:r>
    </w:p>
    <w:p w:rsidR="00355014" w:rsidRPr="00C67676" w:rsidRDefault="00F71BE0" w:rsidP="00DB084C">
      <w:pPr>
        <w:pStyle w:val="Prrafodelista"/>
        <w:numPr>
          <w:ilvl w:val="0"/>
          <w:numId w:val="7"/>
        </w:numPr>
        <w:jc w:val="both"/>
        <w:rPr>
          <w:rFonts w:ascii="Arial" w:hAnsi="Arial" w:cs="Arial"/>
          <w:szCs w:val="24"/>
        </w:rPr>
      </w:pPr>
      <w:r w:rsidRPr="00C67676">
        <w:rPr>
          <w:rFonts w:ascii="Arial" w:hAnsi="Arial" w:cs="Arial"/>
          <w:szCs w:val="24"/>
        </w:rPr>
        <w:t>Información y publicidad.</w:t>
      </w:r>
    </w:p>
    <w:p w:rsidR="00355014" w:rsidRPr="00C67676" w:rsidRDefault="00F71BE0" w:rsidP="00DB084C">
      <w:pPr>
        <w:pStyle w:val="Prrafodelista"/>
        <w:numPr>
          <w:ilvl w:val="0"/>
          <w:numId w:val="7"/>
        </w:numPr>
        <w:jc w:val="both"/>
        <w:rPr>
          <w:rFonts w:ascii="Arial" w:hAnsi="Arial" w:cs="Arial"/>
          <w:szCs w:val="24"/>
        </w:rPr>
      </w:pPr>
      <w:r w:rsidRPr="00C67676">
        <w:rPr>
          <w:rFonts w:ascii="Arial" w:hAnsi="Arial" w:cs="Arial"/>
          <w:szCs w:val="24"/>
        </w:rPr>
        <w:t xml:space="preserve">Medio Ambiente. </w:t>
      </w:r>
    </w:p>
    <w:p w:rsidR="00355014" w:rsidRPr="00C67676" w:rsidRDefault="00F71BE0" w:rsidP="00DB084C">
      <w:pPr>
        <w:pStyle w:val="Prrafodelista"/>
        <w:numPr>
          <w:ilvl w:val="0"/>
          <w:numId w:val="7"/>
        </w:numPr>
        <w:jc w:val="both"/>
        <w:rPr>
          <w:rFonts w:ascii="Arial" w:hAnsi="Arial" w:cs="Arial"/>
          <w:szCs w:val="24"/>
        </w:rPr>
      </w:pPr>
      <w:r w:rsidRPr="00C67676">
        <w:rPr>
          <w:rFonts w:ascii="Arial" w:hAnsi="Arial" w:cs="Arial"/>
          <w:szCs w:val="24"/>
        </w:rPr>
        <w:t>Igualdad de oportunidades y no discriminación.</w:t>
      </w:r>
    </w:p>
    <w:p w:rsidR="00355014" w:rsidRPr="00C67676" w:rsidRDefault="00355014" w:rsidP="00346B1A">
      <w:pPr>
        <w:jc w:val="both"/>
        <w:rPr>
          <w:rFonts w:ascii="Arial" w:hAnsi="Arial" w:cs="Arial"/>
          <w:szCs w:val="24"/>
        </w:rPr>
      </w:pPr>
    </w:p>
    <w:p w:rsidR="00355014" w:rsidRPr="00C67676" w:rsidRDefault="00355014" w:rsidP="00355014">
      <w:pPr>
        <w:jc w:val="both"/>
        <w:rPr>
          <w:rFonts w:ascii="Arial" w:hAnsi="Arial" w:cs="Arial"/>
          <w:szCs w:val="24"/>
        </w:rPr>
      </w:pPr>
      <w:r w:rsidRPr="00C67676">
        <w:rPr>
          <w:rFonts w:ascii="Arial" w:hAnsi="Arial" w:cs="Arial"/>
          <w:szCs w:val="24"/>
        </w:rPr>
        <w:t>2. La totalidad de las operaciones financiadas o cofinanciadas por el PRTR, deberán ser coherentes con los Criterios de Selección de Operaciones aprobados por el Comité de Seguimiento.</w:t>
      </w:r>
    </w:p>
    <w:p w:rsidR="00355014" w:rsidRPr="00C67676" w:rsidRDefault="00355014" w:rsidP="00355014">
      <w:pPr>
        <w:jc w:val="both"/>
        <w:rPr>
          <w:rFonts w:ascii="Arial" w:hAnsi="Arial" w:cs="Arial"/>
          <w:szCs w:val="24"/>
        </w:rPr>
      </w:pPr>
    </w:p>
    <w:p w:rsidR="00355014" w:rsidRPr="00C67676" w:rsidRDefault="00355014" w:rsidP="00355014">
      <w:pPr>
        <w:jc w:val="both"/>
        <w:rPr>
          <w:rFonts w:ascii="Arial" w:hAnsi="Arial" w:cs="Arial"/>
          <w:szCs w:val="24"/>
        </w:rPr>
      </w:pPr>
      <w:r w:rsidRPr="00C67676">
        <w:rPr>
          <w:rFonts w:ascii="Arial" w:hAnsi="Arial" w:cs="Arial"/>
          <w:szCs w:val="24"/>
        </w:rPr>
        <w:t>3. Los empleados públicos relacionados con la gestión, seguimiento y control del PRTR ejercerán sus funciones basándose en la transparencia, un principio que implica claridad y veracidad en el tratamiento y difusión de cualquier información o datos que se den a conocer, tanto interna como externamente.</w:t>
      </w:r>
    </w:p>
    <w:p w:rsidR="00355014" w:rsidRPr="00C67676" w:rsidRDefault="00355014" w:rsidP="00355014">
      <w:pPr>
        <w:jc w:val="both"/>
        <w:rPr>
          <w:rFonts w:ascii="Arial" w:hAnsi="Arial" w:cs="Arial"/>
          <w:szCs w:val="24"/>
        </w:rPr>
      </w:pPr>
    </w:p>
    <w:p w:rsidR="00355014" w:rsidRPr="00C67676" w:rsidRDefault="00355014" w:rsidP="00355014">
      <w:pPr>
        <w:jc w:val="both"/>
        <w:rPr>
          <w:rFonts w:ascii="Arial" w:hAnsi="Arial" w:cs="Arial"/>
          <w:szCs w:val="24"/>
        </w:rPr>
      </w:pPr>
      <w:r w:rsidRPr="00C67676">
        <w:rPr>
          <w:rFonts w:ascii="Arial" w:hAnsi="Arial" w:cs="Arial"/>
          <w:szCs w:val="24"/>
        </w:rPr>
        <w:t>Este principio obliga a responder con diligencia a las demandas de información, todo ello sin comprometer, de ningún modo, la integridad de aquella información que pudiera ser considerada sensible por razones de interés público.</w:t>
      </w:r>
    </w:p>
    <w:p w:rsidR="00355014" w:rsidRPr="00C67676" w:rsidRDefault="00355014" w:rsidP="00355014">
      <w:pPr>
        <w:jc w:val="both"/>
        <w:rPr>
          <w:rFonts w:ascii="Arial" w:hAnsi="Arial" w:cs="Arial"/>
          <w:szCs w:val="24"/>
        </w:rPr>
      </w:pPr>
    </w:p>
    <w:p w:rsidR="00355014" w:rsidRPr="00C67676" w:rsidRDefault="00355014" w:rsidP="00355014">
      <w:pPr>
        <w:jc w:val="both"/>
        <w:rPr>
          <w:rFonts w:ascii="Arial" w:hAnsi="Arial" w:cs="Arial"/>
          <w:szCs w:val="24"/>
        </w:rPr>
      </w:pPr>
      <w:r w:rsidRPr="00C67676">
        <w:rPr>
          <w:rFonts w:ascii="Arial" w:hAnsi="Arial" w:cs="Arial"/>
          <w:szCs w:val="24"/>
        </w:rPr>
        <w:t>4. Se tendrá especial cuidado en cumplir el principio de transparencia:</w:t>
      </w:r>
    </w:p>
    <w:p w:rsidR="00355014" w:rsidRPr="00C67676" w:rsidRDefault="00355014" w:rsidP="00DB084C">
      <w:pPr>
        <w:pStyle w:val="Prrafodelista"/>
        <w:numPr>
          <w:ilvl w:val="0"/>
          <w:numId w:val="10"/>
        </w:numPr>
        <w:jc w:val="both"/>
        <w:rPr>
          <w:rFonts w:ascii="Arial" w:hAnsi="Arial" w:cs="Arial"/>
          <w:szCs w:val="24"/>
        </w:rPr>
      </w:pPr>
      <w:r w:rsidRPr="00C67676">
        <w:rPr>
          <w:rFonts w:ascii="Arial" w:hAnsi="Arial" w:cs="Arial"/>
          <w:szCs w:val="24"/>
        </w:rPr>
        <w:t>Cuando se den a conocer y comuniquen los resultados de procesos de concesión de ayudas financiadas y cofinanciadas por el PRTR.</w:t>
      </w:r>
    </w:p>
    <w:p w:rsidR="00355014" w:rsidRPr="00C67676" w:rsidRDefault="00355014" w:rsidP="00DB084C">
      <w:pPr>
        <w:pStyle w:val="Prrafodelista"/>
        <w:numPr>
          <w:ilvl w:val="0"/>
          <w:numId w:val="10"/>
        </w:numPr>
        <w:jc w:val="both"/>
        <w:rPr>
          <w:rFonts w:ascii="Arial" w:hAnsi="Arial" w:cs="Arial"/>
          <w:szCs w:val="24"/>
        </w:rPr>
      </w:pPr>
      <w:r w:rsidRPr="00C67676">
        <w:rPr>
          <w:rFonts w:ascii="Arial" w:hAnsi="Arial" w:cs="Arial"/>
          <w:szCs w:val="24"/>
        </w:rPr>
        <w:t>Durante el desarrollo de los procedimientos de contratación.</w:t>
      </w:r>
    </w:p>
    <w:p w:rsidR="00355014" w:rsidRPr="00C67676" w:rsidRDefault="00355014" w:rsidP="00DB084C">
      <w:pPr>
        <w:jc w:val="both"/>
        <w:rPr>
          <w:rFonts w:ascii="Arial" w:hAnsi="Arial" w:cs="Arial"/>
          <w:szCs w:val="24"/>
        </w:rPr>
      </w:pPr>
    </w:p>
    <w:p w:rsidR="00355014" w:rsidRPr="00C67676" w:rsidRDefault="00F71BE0" w:rsidP="00346B1A">
      <w:pPr>
        <w:jc w:val="both"/>
        <w:rPr>
          <w:rFonts w:ascii="Arial" w:hAnsi="Arial" w:cs="Arial"/>
          <w:szCs w:val="24"/>
        </w:rPr>
      </w:pPr>
      <w:r w:rsidRPr="00C67676">
        <w:rPr>
          <w:rFonts w:ascii="Arial" w:hAnsi="Arial" w:cs="Arial"/>
          <w:szCs w:val="24"/>
        </w:rPr>
        <w:t>5. El cumplimiento del principio de transparencia no irá en detrimento del correcto uso que los empleados públicos deben de hacer de aquella información considerada de carácter confidencial, como pueden ser datos personales o información proveniente de empresas y otros organismos, debiendo abstenerse de utilizarla en beneficio propio o de terceros, en pro de la obtención de cualquier trato de favor o en perjuicio del interés público.</w:t>
      </w:r>
    </w:p>
    <w:p w:rsidR="00355014" w:rsidRPr="00C67676" w:rsidRDefault="00355014" w:rsidP="00346B1A">
      <w:pPr>
        <w:jc w:val="both"/>
        <w:rPr>
          <w:rFonts w:ascii="Arial" w:hAnsi="Arial" w:cs="Arial"/>
          <w:szCs w:val="24"/>
        </w:rPr>
      </w:pPr>
    </w:p>
    <w:p w:rsidR="00355014" w:rsidRPr="00C67676" w:rsidRDefault="00F71BE0" w:rsidP="00346B1A">
      <w:pPr>
        <w:jc w:val="both"/>
        <w:rPr>
          <w:rFonts w:ascii="Arial" w:hAnsi="Arial" w:cs="Arial"/>
          <w:szCs w:val="24"/>
        </w:rPr>
      </w:pPr>
      <w:r w:rsidRPr="00C67676">
        <w:rPr>
          <w:rFonts w:ascii="Arial" w:hAnsi="Arial" w:cs="Arial"/>
          <w:szCs w:val="24"/>
        </w:rPr>
        <w:t xml:space="preserve">6. Existirá conflicto de intereses cuando el ejercicio imparcial y objetivo de los empleados públicos (relacionados con </w:t>
      </w:r>
      <w:r w:rsidR="00355014" w:rsidRPr="00C67676">
        <w:rPr>
          <w:rFonts w:ascii="Arial" w:hAnsi="Arial" w:cs="Arial"/>
          <w:szCs w:val="24"/>
        </w:rPr>
        <w:t>PRTR</w:t>
      </w:r>
      <w:r w:rsidRPr="00C67676">
        <w:rPr>
          <w:rFonts w:ascii="Arial" w:hAnsi="Arial" w:cs="Arial"/>
          <w:szCs w:val="24"/>
        </w:rPr>
        <w:t>), se vea comprometido por razones familiares, afectivas, de afinidad política</w:t>
      </w:r>
      <w:r w:rsidR="008F6C86" w:rsidRPr="00C67676">
        <w:rPr>
          <w:rFonts w:ascii="Arial" w:hAnsi="Arial" w:cs="Arial"/>
          <w:szCs w:val="24"/>
        </w:rPr>
        <w:t xml:space="preserve"> o nacional</w:t>
      </w:r>
      <w:r w:rsidRPr="00C67676">
        <w:rPr>
          <w:rFonts w:ascii="Arial" w:hAnsi="Arial" w:cs="Arial"/>
          <w:szCs w:val="24"/>
        </w:rPr>
        <w:t>, de interés económico o por cualquier otro motivo, con los beneficiarios de las actuaciones cofinanciadas.</w:t>
      </w:r>
    </w:p>
    <w:p w:rsidR="00355014" w:rsidRPr="00C67676" w:rsidRDefault="00355014" w:rsidP="00346B1A">
      <w:pPr>
        <w:jc w:val="both"/>
        <w:rPr>
          <w:rFonts w:ascii="Arial" w:hAnsi="Arial" w:cs="Arial"/>
          <w:szCs w:val="24"/>
        </w:rPr>
      </w:pPr>
    </w:p>
    <w:p w:rsidR="00355014" w:rsidRPr="00C67676" w:rsidRDefault="00F71BE0" w:rsidP="00346B1A">
      <w:pPr>
        <w:jc w:val="both"/>
        <w:rPr>
          <w:rFonts w:ascii="Arial" w:hAnsi="Arial" w:cs="Arial"/>
          <w:szCs w:val="24"/>
        </w:rPr>
      </w:pPr>
      <w:r w:rsidRPr="00C67676">
        <w:rPr>
          <w:rFonts w:ascii="Arial" w:hAnsi="Arial" w:cs="Arial"/>
          <w:szCs w:val="24"/>
        </w:rPr>
        <w:t>Un conflicto de intereses surge cuando un empleado público puede tener la oportunidad de anteponer sus intereses privados a sus deberes profesionales.</w:t>
      </w:r>
    </w:p>
    <w:p w:rsidR="00355014" w:rsidRPr="00C67676" w:rsidRDefault="00355014" w:rsidP="00346B1A">
      <w:pPr>
        <w:jc w:val="both"/>
        <w:rPr>
          <w:rFonts w:ascii="Arial" w:hAnsi="Arial" w:cs="Arial"/>
          <w:szCs w:val="24"/>
        </w:rPr>
      </w:pPr>
    </w:p>
    <w:p w:rsidR="008F6C86" w:rsidRPr="00C67676" w:rsidRDefault="00F71BE0" w:rsidP="00346B1A">
      <w:pPr>
        <w:jc w:val="both"/>
        <w:rPr>
          <w:rFonts w:ascii="Arial" w:hAnsi="Arial" w:cs="Arial"/>
          <w:szCs w:val="24"/>
        </w:rPr>
      </w:pPr>
      <w:r w:rsidRPr="00C67676">
        <w:rPr>
          <w:rFonts w:ascii="Arial" w:hAnsi="Arial" w:cs="Arial"/>
          <w:szCs w:val="24"/>
        </w:rPr>
        <w:t xml:space="preserve">Se tendrá especial cuidado en que no se produzcan conflictos de intereses en aquellos empleados relacionados con los procedimientos de “contratación” y “concesión de ayudas públicas”, </w:t>
      </w:r>
      <w:r w:rsidR="008F6C86" w:rsidRPr="00C67676">
        <w:rPr>
          <w:rFonts w:ascii="Arial" w:hAnsi="Arial" w:cs="Arial"/>
          <w:szCs w:val="24"/>
        </w:rPr>
        <w:t>en operaciones financiadas o cofinanciadas por el PRTR.</w:t>
      </w:r>
    </w:p>
    <w:p w:rsidR="004F2834" w:rsidRPr="00C67676" w:rsidRDefault="004F2834" w:rsidP="00346B1A">
      <w:pPr>
        <w:jc w:val="both"/>
        <w:rPr>
          <w:rFonts w:ascii="Arial" w:hAnsi="Arial" w:cs="Arial"/>
          <w:szCs w:val="24"/>
        </w:rPr>
      </w:pPr>
    </w:p>
    <w:p w:rsidR="00A72216" w:rsidRPr="00C67676" w:rsidRDefault="00F71BE0" w:rsidP="00A72216">
      <w:pPr>
        <w:jc w:val="both"/>
        <w:rPr>
          <w:rFonts w:ascii="Arial" w:hAnsi="Arial" w:cs="Arial"/>
          <w:szCs w:val="24"/>
        </w:rPr>
      </w:pPr>
      <w:r w:rsidRPr="00C67676">
        <w:rPr>
          <w:rFonts w:ascii="Arial" w:hAnsi="Arial" w:cs="Arial"/>
          <w:szCs w:val="24"/>
        </w:rPr>
        <w:t>A</w:t>
      </w:r>
      <w:r w:rsidR="00A72216" w:rsidRPr="00C67676">
        <w:rPr>
          <w:rFonts w:ascii="Arial" w:hAnsi="Arial" w:cs="Arial"/>
          <w:szCs w:val="24"/>
        </w:rPr>
        <w:t>) Contratación pública.</w:t>
      </w:r>
    </w:p>
    <w:p w:rsidR="004F2834" w:rsidRPr="00C67676" w:rsidRDefault="004F2834" w:rsidP="00A72216">
      <w:pPr>
        <w:jc w:val="both"/>
        <w:rPr>
          <w:rFonts w:ascii="Arial" w:hAnsi="Arial" w:cs="Arial"/>
          <w:szCs w:val="24"/>
        </w:rPr>
      </w:pPr>
    </w:p>
    <w:p w:rsidR="00A72216" w:rsidRPr="00C67676" w:rsidRDefault="00A72216" w:rsidP="00A72216">
      <w:pPr>
        <w:jc w:val="both"/>
        <w:rPr>
          <w:rFonts w:ascii="Arial" w:hAnsi="Arial" w:cs="Arial"/>
          <w:szCs w:val="24"/>
        </w:rPr>
      </w:pPr>
      <w:r w:rsidRPr="00C67676">
        <w:rPr>
          <w:rFonts w:ascii="Arial" w:hAnsi="Arial" w:cs="Arial"/>
          <w:szCs w:val="24"/>
        </w:rPr>
        <w:t>- En el supuesto de que se identifique un riesgo de conflicto de intereses se procederá a:</w:t>
      </w:r>
    </w:p>
    <w:p w:rsidR="00A72216" w:rsidRPr="00C67676" w:rsidRDefault="00A72216" w:rsidP="00A72216">
      <w:pPr>
        <w:pStyle w:val="Prrafodelista"/>
        <w:numPr>
          <w:ilvl w:val="0"/>
          <w:numId w:val="13"/>
        </w:numPr>
        <w:jc w:val="both"/>
        <w:rPr>
          <w:rFonts w:ascii="Arial" w:hAnsi="Arial" w:cs="Arial"/>
          <w:szCs w:val="24"/>
        </w:rPr>
      </w:pPr>
      <w:r w:rsidRPr="00C67676">
        <w:rPr>
          <w:rFonts w:ascii="Arial" w:hAnsi="Arial" w:cs="Arial"/>
          <w:szCs w:val="24"/>
        </w:rPr>
        <w:t>Analizar los hechos con la persona implicada para aclarar la situación.</w:t>
      </w:r>
    </w:p>
    <w:p w:rsidR="00A72216" w:rsidRPr="00C67676" w:rsidRDefault="00A72216" w:rsidP="00A72216">
      <w:pPr>
        <w:pStyle w:val="Prrafodelista"/>
        <w:numPr>
          <w:ilvl w:val="0"/>
          <w:numId w:val="13"/>
        </w:numPr>
        <w:jc w:val="both"/>
        <w:rPr>
          <w:rFonts w:ascii="Arial" w:hAnsi="Arial" w:cs="Arial"/>
          <w:szCs w:val="24"/>
        </w:rPr>
      </w:pPr>
      <w:r w:rsidRPr="00C67676">
        <w:rPr>
          <w:rFonts w:ascii="Arial" w:hAnsi="Arial" w:cs="Arial"/>
          <w:szCs w:val="24"/>
        </w:rPr>
        <w:t>Comunicarlo a su superior jerárquico.</w:t>
      </w:r>
    </w:p>
    <w:p w:rsidR="00A72216" w:rsidRPr="00C67676" w:rsidRDefault="00A72216" w:rsidP="00A72216">
      <w:pPr>
        <w:pStyle w:val="Prrafodelista"/>
        <w:numPr>
          <w:ilvl w:val="0"/>
          <w:numId w:val="13"/>
        </w:numPr>
        <w:jc w:val="both"/>
        <w:rPr>
          <w:rFonts w:ascii="Arial" w:hAnsi="Arial" w:cs="Arial"/>
          <w:szCs w:val="24"/>
        </w:rPr>
      </w:pPr>
      <w:r w:rsidRPr="00C67676">
        <w:rPr>
          <w:rFonts w:ascii="Arial" w:hAnsi="Arial" w:cs="Arial"/>
          <w:szCs w:val="24"/>
        </w:rPr>
        <w:t>Excluir a la persona en cuestión del procedimiento de contratación.</w:t>
      </w:r>
    </w:p>
    <w:p w:rsidR="00A72216" w:rsidRPr="00C67676" w:rsidRDefault="00A72216" w:rsidP="00A72216">
      <w:pPr>
        <w:pStyle w:val="Prrafodelista"/>
        <w:numPr>
          <w:ilvl w:val="0"/>
          <w:numId w:val="12"/>
        </w:numPr>
        <w:jc w:val="both"/>
        <w:rPr>
          <w:rFonts w:ascii="Arial" w:hAnsi="Arial" w:cs="Arial"/>
          <w:szCs w:val="24"/>
        </w:rPr>
      </w:pPr>
      <w:r w:rsidRPr="00C67676">
        <w:rPr>
          <w:rFonts w:ascii="Arial" w:hAnsi="Arial" w:cs="Arial"/>
          <w:szCs w:val="24"/>
        </w:rPr>
        <w:t>En su caso, cancelar el procedimiento.</w:t>
      </w:r>
    </w:p>
    <w:p w:rsidR="00A72216" w:rsidRPr="00C67676" w:rsidRDefault="00A72216" w:rsidP="00A72216">
      <w:pPr>
        <w:jc w:val="both"/>
        <w:rPr>
          <w:rFonts w:ascii="Arial" w:hAnsi="Arial" w:cs="Arial"/>
          <w:szCs w:val="24"/>
        </w:rPr>
      </w:pPr>
    </w:p>
    <w:p w:rsidR="00A72216" w:rsidRPr="00C67676" w:rsidRDefault="00A72216" w:rsidP="00A72216">
      <w:pPr>
        <w:jc w:val="both"/>
        <w:rPr>
          <w:rFonts w:ascii="Arial" w:hAnsi="Arial" w:cs="Arial"/>
          <w:szCs w:val="24"/>
        </w:rPr>
      </w:pPr>
      <w:r w:rsidRPr="00C67676">
        <w:rPr>
          <w:rFonts w:ascii="Arial" w:hAnsi="Arial" w:cs="Arial"/>
          <w:szCs w:val="24"/>
        </w:rPr>
        <w:t xml:space="preserve">- En el caso de que efectivamente se haya producido un conflicto de intereses, se seguirá el procedimiento descrito en el “Plan de actuaciones para la prevención, detección y corrección del fraude, la corrupción y los conflictos de intereses para la ejecución del Plan de Recuperación, Transformación y Resiliencia de la </w:t>
      </w:r>
      <w:r w:rsidR="00F05704" w:rsidRPr="00C67676">
        <w:rPr>
          <w:rFonts w:ascii="Arial" w:hAnsi="Arial" w:cs="Arial"/>
          <w:szCs w:val="24"/>
        </w:rPr>
        <w:t>Dirección General de Impulso al Comercio, Innovación Empresarial e Industrias y Oficios Artesanales</w:t>
      </w:r>
      <w:r w:rsidRPr="00C67676">
        <w:rPr>
          <w:rFonts w:ascii="Arial" w:hAnsi="Arial" w:cs="Arial"/>
          <w:szCs w:val="24"/>
        </w:rPr>
        <w:t xml:space="preserve"> y se aplicará la normativa legal en materia de sanciones.</w:t>
      </w:r>
    </w:p>
    <w:p w:rsidR="00A72216" w:rsidRPr="00C67676" w:rsidRDefault="00A72216" w:rsidP="00A72216">
      <w:pPr>
        <w:jc w:val="both"/>
        <w:rPr>
          <w:rFonts w:ascii="Arial" w:hAnsi="Arial" w:cs="Arial"/>
          <w:szCs w:val="24"/>
        </w:rPr>
      </w:pPr>
    </w:p>
    <w:p w:rsidR="00A72216" w:rsidRPr="00C67676" w:rsidRDefault="00A72216" w:rsidP="00A72216">
      <w:pPr>
        <w:jc w:val="both"/>
        <w:rPr>
          <w:rFonts w:ascii="Arial" w:hAnsi="Arial" w:cs="Arial"/>
          <w:szCs w:val="24"/>
        </w:rPr>
      </w:pPr>
      <w:r w:rsidRPr="00C67676">
        <w:rPr>
          <w:rFonts w:ascii="Arial" w:hAnsi="Arial" w:cs="Arial"/>
          <w:szCs w:val="24"/>
        </w:rPr>
        <w:t>B) Ayudas públicas.</w:t>
      </w:r>
    </w:p>
    <w:p w:rsidR="00C0350F" w:rsidRPr="00C67676" w:rsidRDefault="00C0350F" w:rsidP="00A72216">
      <w:pPr>
        <w:jc w:val="both"/>
        <w:rPr>
          <w:rFonts w:ascii="Arial" w:hAnsi="Arial" w:cs="Arial"/>
          <w:szCs w:val="24"/>
        </w:rPr>
      </w:pPr>
    </w:p>
    <w:p w:rsidR="00A72216" w:rsidRPr="00C67676" w:rsidRDefault="00A72216" w:rsidP="00A72216">
      <w:pPr>
        <w:jc w:val="both"/>
        <w:rPr>
          <w:rFonts w:ascii="Arial" w:hAnsi="Arial" w:cs="Arial"/>
          <w:szCs w:val="24"/>
        </w:rPr>
      </w:pPr>
      <w:r w:rsidRPr="00C67676">
        <w:rPr>
          <w:rFonts w:ascii="Arial" w:hAnsi="Arial" w:cs="Arial"/>
          <w:szCs w:val="24"/>
        </w:rPr>
        <w:t>- Los empleados públicos que participen en los procesos de selección, concesión y control de ayudas financiadas por el PRTR, se abstendrán en aquellos asuntos en los que tengan un interés personal.</w:t>
      </w:r>
    </w:p>
    <w:p w:rsidR="00A72216" w:rsidRPr="00C67676" w:rsidRDefault="00A72216" w:rsidP="00A72216">
      <w:pPr>
        <w:jc w:val="both"/>
        <w:rPr>
          <w:rFonts w:ascii="Arial" w:hAnsi="Arial" w:cs="Arial"/>
          <w:szCs w:val="24"/>
        </w:rPr>
      </w:pPr>
    </w:p>
    <w:p w:rsidR="00F05704" w:rsidRPr="00C67676" w:rsidRDefault="00A72216" w:rsidP="00F05704">
      <w:pPr>
        <w:jc w:val="both"/>
        <w:rPr>
          <w:rFonts w:ascii="Arial" w:hAnsi="Arial" w:cs="Arial"/>
          <w:szCs w:val="24"/>
        </w:rPr>
      </w:pPr>
      <w:r w:rsidRPr="00C67676">
        <w:rPr>
          <w:rFonts w:ascii="Arial" w:hAnsi="Arial" w:cs="Arial"/>
          <w:szCs w:val="24"/>
        </w:rPr>
        <w:t xml:space="preserve">- En el caso de que efectivamente se haya producido un conflicto de intereses, se seguirá el procedimiento descrito en el “Plan de actuaciones para la prevención, detección y corrección del fraude, la corrupción y los conflictos de intereses para la ejecución del Plan de Recuperación, Transformación y Resiliencia </w:t>
      </w:r>
      <w:r w:rsidR="00F05704" w:rsidRPr="00C67676">
        <w:rPr>
          <w:rFonts w:ascii="Arial" w:hAnsi="Arial" w:cs="Arial"/>
          <w:szCs w:val="24"/>
        </w:rPr>
        <w:t>de la Dirección General de Impulso al Comercio, Innovación Empresarial e Industrias y Oficios Artesanales y se aplicará la normativa legal en materia de sanciones.</w:t>
      </w:r>
    </w:p>
    <w:p w:rsidR="00C0350F" w:rsidRPr="00C67676" w:rsidRDefault="00C0350F" w:rsidP="00F05704">
      <w:pPr>
        <w:jc w:val="both"/>
        <w:rPr>
          <w:rFonts w:ascii="Arial" w:hAnsi="Arial" w:cs="Arial"/>
          <w:szCs w:val="24"/>
        </w:rPr>
      </w:pPr>
    </w:p>
    <w:p w:rsidR="008A03F2" w:rsidRPr="00C67676" w:rsidRDefault="00F71BE0" w:rsidP="00346B1A">
      <w:pPr>
        <w:jc w:val="both"/>
        <w:rPr>
          <w:rFonts w:ascii="Arial" w:hAnsi="Arial" w:cs="Arial"/>
          <w:szCs w:val="24"/>
        </w:rPr>
      </w:pPr>
      <w:r w:rsidRPr="00C67676">
        <w:rPr>
          <w:rFonts w:ascii="Arial" w:hAnsi="Arial" w:cs="Arial"/>
          <w:szCs w:val="24"/>
        </w:rPr>
        <w:t>R</w:t>
      </w:r>
      <w:r w:rsidR="008A03F2" w:rsidRPr="00C67676">
        <w:rPr>
          <w:rFonts w:ascii="Arial" w:hAnsi="Arial" w:cs="Arial"/>
          <w:szCs w:val="24"/>
        </w:rPr>
        <w:t>esponsabilidades respecto del Código</w:t>
      </w:r>
    </w:p>
    <w:p w:rsidR="005513D3" w:rsidRPr="00C67676" w:rsidRDefault="005513D3" w:rsidP="00346B1A">
      <w:pPr>
        <w:jc w:val="both"/>
        <w:rPr>
          <w:rFonts w:ascii="Arial" w:hAnsi="Arial" w:cs="Arial"/>
          <w:szCs w:val="24"/>
        </w:rPr>
      </w:pPr>
    </w:p>
    <w:p w:rsidR="005513D3" w:rsidRPr="00C67676" w:rsidRDefault="00F71BE0" w:rsidP="005513D3">
      <w:pPr>
        <w:jc w:val="both"/>
        <w:rPr>
          <w:rFonts w:ascii="Arial" w:hAnsi="Arial" w:cs="Arial"/>
          <w:szCs w:val="24"/>
        </w:rPr>
      </w:pPr>
      <w:r w:rsidRPr="00C67676">
        <w:rPr>
          <w:rFonts w:ascii="Arial" w:hAnsi="Arial" w:cs="Arial"/>
          <w:szCs w:val="24"/>
        </w:rPr>
        <w:t xml:space="preserve">Entender y cumplir los principios del presente Código Ético y de Conducta, es responsabilidad de todas las personas que llevan a cabo las funciones de gestión, seguimiento y/o control </w:t>
      </w:r>
      <w:r w:rsidR="005513D3" w:rsidRPr="00C67676">
        <w:rPr>
          <w:rFonts w:ascii="Arial" w:hAnsi="Arial" w:cs="Arial"/>
          <w:szCs w:val="24"/>
        </w:rPr>
        <w:t>de operaciones financiadas por el PRTR</w:t>
      </w:r>
      <w:r w:rsidRPr="00C67676">
        <w:rPr>
          <w:rFonts w:ascii="Arial" w:hAnsi="Arial" w:cs="Arial"/>
          <w:szCs w:val="24"/>
        </w:rPr>
        <w:t xml:space="preserve">. </w:t>
      </w:r>
    </w:p>
    <w:p w:rsidR="005513D3" w:rsidRPr="00C67676" w:rsidRDefault="005513D3" w:rsidP="00346B1A">
      <w:pPr>
        <w:jc w:val="both"/>
        <w:rPr>
          <w:rFonts w:ascii="Arial" w:hAnsi="Arial" w:cs="Arial"/>
          <w:szCs w:val="24"/>
        </w:rPr>
      </w:pPr>
    </w:p>
    <w:p w:rsidR="00665D95" w:rsidRPr="00C67676" w:rsidRDefault="00F71BE0" w:rsidP="00346B1A">
      <w:pPr>
        <w:jc w:val="both"/>
        <w:rPr>
          <w:rFonts w:ascii="Arial" w:hAnsi="Arial" w:cs="Arial"/>
          <w:szCs w:val="24"/>
        </w:rPr>
      </w:pPr>
      <w:r w:rsidRPr="00C67676">
        <w:rPr>
          <w:rFonts w:ascii="Arial" w:hAnsi="Arial" w:cs="Arial"/>
          <w:szCs w:val="24"/>
        </w:rPr>
        <w:t xml:space="preserve">No obstante, conviene puntualizar y concretar algunas responsabilidades específicas, según los diferentes perfiles profesionales. </w:t>
      </w:r>
    </w:p>
    <w:p w:rsidR="00665D95" w:rsidRPr="00C67676" w:rsidRDefault="00665D95" w:rsidP="00346B1A">
      <w:pPr>
        <w:jc w:val="both"/>
        <w:rPr>
          <w:rFonts w:ascii="Arial" w:hAnsi="Arial" w:cs="Arial"/>
          <w:szCs w:val="24"/>
        </w:rPr>
      </w:pPr>
    </w:p>
    <w:p w:rsidR="00665D95" w:rsidRPr="00C67676" w:rsidRDefault="00665D95" w:rsidP="00665D95">
      <w:pPr>
        <w:jc w:val="both"/>
        <w:rPr>
          <w:rFonts w:ascii="Arial" w:hAnsi="Arial" w:cs="Arial"/>
          <w:szCs w:val="24"/>
        </w:rPr>
      </w:pPr>
      <w:r w:rsidRPr="00C67676">
        <w:rPr>
          <w:rFonts w:ascii="Arial" w:hAnsi="Arial" w:cs="Arial"/>
          <w:szCs w:val="24"/>
        </w:rPr>
        <w:t>Todo el personal.</w:t>
      </w:r>
    </w:p>
    <w:p w:rsidR="006957A1" w:rsidRPr="00C67676" w:rsidRDefault="006957A1" w:rsidP="00665D95">
      <w:pPr>
        <w:jc w:val="both"/>
        <w:rPr>
          <w:rFonts w:ascii="Arial" w:hAnsi="Arial" w:cs="Arial"/>
          <w:szCs w:val="24"/>
        </w:rPr>
      </w:pPr>
    </w:p>
    <w:p w:rsidR="00665D95" w:rsidRPr="00C67676" w:rsidRDefault="00665D95" w:rsidP="00665D95">
      <w:pPr>
        <w:jc w:val="both"/>
        <w:rPr>
          <w:rFonts w:ascii="Arial" w:hAnsi="Arial" w:cs="Arial"/>
          <w:szCs w:val="24"/>
        </w:rPr>
      </w:pPr>
      <w:r w:rsidRPr="00C67676">
        <w:rPr>
          <w:rFonts w:ascii="Arial" w:hAnsi="Arial" w:cs="Arial"/>
          <w:szCs w:val="24"/>
        </w:rPr>
        <w:t>Tiene la obligación de:</w:t>
      </w:r>
    </w:p>
    <w:p w:rsidR="00665D95" w:rsidRPr="00C67676" w:rsidRDefault="00665D95" w:rsidP="006957A1">
      <w:pPr>
        <w:pStyle w:val="Prrafodelista"/>
        <w:numPr>
          <w:ilvl w:val="0"/>
          <w:numId w:val="12"/>
        </w:numPr>
        <w:jc w:val="both"/>
        <w:rPr>
          <w:rFonts w:ascii="Arial" w:hAnsi="Arial" w:cs="Arial"/>
          <w:szCs w:val="24"/>
        </w:rPr>
      </w:pPr>
      <w:r w:rsidRPr="00C67676">
        <w:rPr>
          <w:rFonts w:ascii="Arial" w:hAnsi="Arial" w:cs="Arial"/>
          <w:szCs w:val="24"/>
        </w:rPr>
        <w:t>Leer y cumplir lo dispuesto en el Código.</w:t>
      </w:r>
    </w:p>
    <w:p w:rsidR="00665D95" w:rsidRPr="00C67676" w:rsidRDefault="00665D95" w:rsidP="006957A1">
      <w:pPr>
        <w:pStyle w:val="Prrafodelista"/>
        <w:numPr>
          <w:ilvl w:val="0"/>
          <w:numId w:val="12"/>
        </w:numPr>
        <w:jc w:val="both"/>
        <w:rPr>
          <w:rFonts w:ascii="Arial" w:hAnsi="Arial" w:cs="Arial"/>
          <w:szCs w:val="24"/>
        </w:rPr>
      </w:pPr>
      <w:r w:rsidRPr="00C67676">
        <w:rPr>
          <w:rFonts w:ascii="Arial" w:hAnsi="Arial" w:cs="Arial"/>
          <w:szCs w:val="24"/>
        </w:rPr>
        <w:t>Colaborar en su difusión en el entorno de trabajo, colaboradores, proveedores,</w:t>
      </w:r>
    </w:p>
    <w:p w:rsidR="00665D95" w:rsidRPr="00C67676" w:rsidRDefault="00665D95" w:rsidP="006957A1">
      <w:pPr>
        <w:pStyle w:val="Prrafodelista"/>
        <w:numPr>
          <w:ilvl w:val="0"/>
          <w:numId w:val="16"/>
        </w:numPr>
        <w:jc w:val="both"/>
        <w:rPr>
          <w:rFonts w:ascii="Arial" w:hAnsi="Arial" w:cs="Arial"/>
          <w:szCs w:val="24"/>
        </w:rPr>
      </w:pPr>
      <w:r w:rsidRPr="00C67676">
        <w:rPr>
          <w:rFonts w:ascii="Arial" w:hAnsi="Arial" w:cs="Arial"/>
          <w:szCs w:val="24"/>
        </w:rPr>
        <w:t>Personas beneficiarias de ayudas o cualquier otro que interactúe con la Administración Regional en materia del PRTR.</w:t>
      </w:r>
    </w:p>
    <w:p w:rsidR="00665D95" w:rsidRPr="00C67676" w:rsidRDefault="00665D95" w:rsidP="00665D95">
      <w:pPr>
        <w:jc w:val="both"/>
        <w:rPr>
          <w:rFonts w:ascii="Arial" w:hAnsi="Arial" w:cs="Arial"/>
          <w:szCs w:val="24"/>
        </w:rPr>
      </w:pPr>
    </w:p>
    <w:p w:rsidR="00665D95" w:rsidRPr="00C67676" w:rsidRDefault="00665D95" w:rsidP="00665D95">
      <w:pPr>
        <w:jc w:val="both"/>
        <w:rPr>
          <w:rFonts w:ascii="Arial" w:hAnsi="Arial" w:cs="Arial"/>
          <w:szCs w:val="24"/>
        </w:rPr>
      </w:pPr>
      <w:r w:rsidRPr="00C67676">
        <w:rPr>
          <w:rFonts w:ascii="Arial" w:hAnsi="Arial" w:cs="Arial"/>
          <w:szCs w:val="24"/>
        </w:rPr>
        <w:t>Los Jefes de Servicio.</w:t>
      </w:r>
    </w:p>
    <w:p w:rsidR="006957A1" w:rsidRPr="00C67676" w:rsidRDefault="006957A1" w:rsidP="00665D95">
      <w:pPr>
        <w:jc w:val="both"/>
        <w:rPr>
          <w:rFonts w:ascii="Arial" w:hAnsi="Arial" w:cs="Arial"/>
          <w:szCs w:val="24"/>
        </w:rPr>
      </w:pPr>
    </w:p>
    <w:p w:rsidR="00665D95" w:rsidRPr="00C67676" w:rsidRDefault="00665D95" w:rsidP="00665D95">
      <w:pPr>
        <w:jc w:val="both"/>
        <w:rPr>
          <w:rFonts w:ascii="Arial" w:hAnsi="Arial" w:cs="Arial"/>
          <w:szCs w:val="24"/>
        </w:rPr>
      </w:pPr>
      <w:r w:rsidRPr="00C67676">
        <w:rPr>
          <w:rFonts w:ascii="Arial" w:hAnsi="Arial" w:cs="Arial"/>
          <w:szCs w:val="24"/>
        </w:rPr>
        <w:t>Además de las anteriores, tienen la obligación de:</w:t>
      </w:r>
    </w:p>
    <w:p w:rsidR="00665D95" w:rsidRPr="00C67676" w:rsidRDefault="00665D95" w:rsidP="006957A1">
      <w:pPr>
        <w:pStyle w:val="Prrafodelista"/>
        <w:numPr>
          <w:ilvl w:val="0"/>
          <w:numId w:val="16"/>
        </w:numPr>
        <w:jc w:val="both"/>
        <w:rPr>
          <w:rFonts w:ascii="Arial" w:hAnsi="Arial" w:cs="Arial"/>
          <w:szCs w:val="24"/>
        </w:rPr>
      </w:pPr>
      <w:r w:rsidRPr="00C67676">
        <w:rPr>
          <w:rFonts w:ascii="Arial" w:hAnsi="Arial" w:cs="Arial"/>
          <w:szCs w:val="24"/>
        </w:rPr>
        <w:t>Contribuir a solventar posibles dudas que se planteen respecto al Código.</w:t>
      </w:r>
    </w:p>
    <w:p w:rsidR="00665D95" w:rsidRPr="00C67676" w:rsidRDefault="00665D95" w:rsidP="006957A1">
      <w:pPr>
        <w:pStyle w:val="Prrafodelista"/>
        <w:numPr>
          <w:ilvl w:val="0"/>
          <w:numId w:val="16"/>
        </w:numPr>
        <w:jc w:val="both"/>
        <w:rPr>
          <w:rFonts w:ascii="Arial" w:hAnsi="Arial" w:cs="Arial"/>
          <w:szCs w:val="24"/>
        </w:rPr>
      </w:pPr>
      <w:r w:rsidRPr="00C67676">
        <w:rPr>
          <w:rFonts w:ascii="Arial" w:hAnsi="Arial" w:cs="Arial"/>
          <w:szCs w:val="24"/>
        </w:rPr>
        <w:t>Servir de ejemplo en su cumplimiento.</w:t>
      </w:r>
    </w:p>
    <w:p w:rsidR="00665D95" w:rsidRPr="00C67676" w:rsidRDefault="00665D95" w:rsidP="00665D95">
      <w:pPr>
        <w:jc w:val="both"/>
        <w:rPr>
          <w:rFonts w:ascii="Arial" w:hAnsi="Arial" w:cs="Arial"/>
          <w:szCs w:val="24"/>
        </w:rPr>
      </w:pPr>
    </w:p>
    <w:p w:rsidR="00665D95" w:rsidRPr="00C67676" w:rsidRDefault="00665D95" w:rsidP="00665D95">
      <w:pPr>
        <w:jc w:val="both"/>
        <w:rPr>
          <w:rFonts w:ascii="Arial" w:hAnsi="Arial" w:cs="Arial"/>
          <w:szCs w:val="24"/>
        </w:rPr>
      </w:pPr>
      <w:r w:rsidRPr="00C67676">
        <w:rPr>
          <w:rFonts w:ascii="Arial" w:hAnsi="Arial" w:cs="Arial"/>
          <w:szCs w:val="24"/>
        </w:rPr>
        <w:t>Los altos cargos y asimilados.</w:t>
      </w:r>
    </w:p>
    <w:p w:rsidR="006957A1" w:rsidRPr="00C67676" w:rsidRDefault="006957A1" w:rsidP="00665D95">
      <w:pPr>
        <w:jc w:val="both"/>
        <w:rPr>
          <w:rFonts w:ascii="Arial" w:hAnsi="Arial" w:cs="Arial"/>
          <w:szCs w:val="24"/>
        </w:rPr>
      </w:pPr>
    </w:p>
    <w:p w:rsidR="00F71BE0" w:rsidRPr="00C67676" w:rsidRDefault="00665D95" w:rsidP="00665D95">
      <w:pPr>
        <w:jc w:val="both"/>
        <w:rPr>
          <w:rFonts w:ascii="Arial" w:hAnsi="Arial" w:cs="Arial"/>
          <w:szCs w:val="24"/>
        </w:rPr>
      </w:pPr>
      <w:r w:rsidRPr="00C67676">
        <w:rPr>
          <w:rFonts w:ascii="Arial" w:hAnsi="Arial" w:cs="Arial"/>
          <w:szCs w:val="24"/>
        </w:rPr>
        <w:t>Además de las que correspondan a todo el personal y a los Jefes de Servicio, tienen la responsabilidad de promover el conocimiento del Código por todo el personal relacionado con el PRTR, así como la obligación de fomentar la observancia del Código y el cumplimiento sus preceptos.</w:t>
      </w:r>
    </w:p>
    <w:p w:rsidR="00F71BE0" w:rsidRPr="00C67676" w:rsidRDefault="00F71BE0" w:rsidP="00F71BE0">
      <w:pPr>
        <w:jc w:val="both"/>
        <w:rPr>
          <w:rFonts w:ascii="Arial" w:hAnsi="Arial" w:cs="Arial"/>
          <w:szCs w:val="24"/>
        </w:rPr>
      </w:pPr>
    </w:p>
    <w:bookmarkEnd w:id="0"/>
    <w:p w:rsidR="00F71BE0" w:rsidRPr="00C67676" w:rsidRDefault="00F71BE0" w:rsidP="00F71BE0">
      <w:pPr>
        <w:jc w:val="both"/>
        <w:rPr>
          <w:rFonts w:ascii="Arial" w:hAnsi="Arial" w:cs="Arial"/>
          <w:szCs w:val="24"/>
        </w:rPr>
      </w:pPr>
    </w:p>
    <w:sectPr w:rsidR="00F71BE0" w:rsidRPr="00C67676" w:rsidSect="00244494">
      <w:headerReference w:type="default" r:id="rId10"/>
      <w:footerReference w:type="default" r:id="rId11"/>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048" w:rsidRDefault="00B01048" w:rsidP="0033118A">
      <w:r>
        <w:separator/>
      </w:r>
    </w:p>
  </w:endnote>
  <w:endnote w:type="continuationSeparator" w:id="0">
    <w:p w:rsidR="00B01048" w:rsidRDefault="00B01048" w:rsidP="0033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010" w:rsidRDefault="00B45010" w:rsidP="00B45010">
    <w:pPr>
      <w:pStyle w:val="Piedepgina"/>
      <w:ind w:hanging="1276"/>
    </w:pPr>
    <w:r>
      <w:rPr>
        <w:noProof/>
        <w:lang w:eastAsia="es-ES"/>
      </w:rPr>
      <w:drawing>
        <wp:inline distT="0" distB="0" distL="0" distR="0" wp14:anchorId="679E0C87" wp14:editId="355377A0">
          <wp:extent cx="6994728" cy="1005122"/>
          <wp:effectExtent l="0" t="0" r="0" b="5080"/>
          <wp:docPr id="2" name="Imagen 2" descr="Plantilla Next Generation UNA LÍNEA - MICT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illa Next Generation UNA LÍNEA - MICT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5079" cy="1009483"/>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048" w:rsidRDefault="00B01048" w:rsidP="0033118A">
      <w:r>
        <w:separator/>
      </w:r>
    </w:p>
  </w:footnote>
  <w:footnote w:type="continuationSeparator" w:id="0">
    <w:p w:rsidR="00B01048" w:rsidRDefault="00B01048" w:rsidP="00331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06"/>
    </w:tblGrid>
    <w:tr w:rsidR="0033118A" w:rsidTr="00244494">
      <w:trPr>
        <w:cantSplit/>
        <w:trHeight w:hRule="exact" w:val="2608"/>
      </w:trPr>
      <w:tc>
        <w:tcPr>
          <w:tcW w:w="11906" w:type="dxa"/>
          <w:noWrap/>
        </w:tcPr>
        <w:p w:rsidR="0033118A" w:rsidRDefault="003F6054" w:rsidP="00244494">
          <w:pPr>
            <w:pStyle w:val="Encabezado"/>
            <w:jc w:val="center"/>
          </w:pPr>
          <w:r>
            <w:rPr>
              <w:noProof/>
              <w:lang w:eastAsia="es-ES"/>
            </w:rPr>
            <w:drawing>
              <wp:inline distT="0" distB="0" distL="0" distR="0" wp14:anchorId="5DD94FA2" wp14:editId="74D0E96B">
                <wp:extent cx="7538720" cy="1656080"/>
                <wp:effectExtent l="0" t="0" r="5080" b="127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720" cy="1656080"/>
                        </a:xfrm>
                        <a:prstGeom prst="rect">
                          <a:avLst/>
                        </a:prstGeom>
                      </pic:spPr>
                    </pic:pic>
                  </a:graphicData>
                </a:graphic>
              </wp:inline>
            </w:drawing>
          </w:r>
        </w:p>
      </w:tc>
    </w:tr>
  </w:tbl>
  <w:p w:rsidR="0033118A" w:rsidRPr="005271AF" w:rsidRDefault="0033118A" w:rsidP="003F6054">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7280D"/>
    <w:multiLevelType w:val="hybridMultilevel"/>
    <w:tmpl w:val="B6266B78"/>
    <w:lvl w:ilvl="0" w:tplc="0C0A0005">
      <w:start w:val="1"/>
      <w:numFmt w:val="bullet"/>
      <w:lvlText w:val=""/>
      <w:lvlJc w:val="left"/>
      <w:pPr>
        <w:ind w:left="720" w:hanging="360"/>
      </w:pPr>
      <w:rPr>
        <w:rFonts w:ascii="Wingdings" w:hAnsi="Wingdings" w:hint="default"/>
      </w:rPr>
    </w:lvl>
    <w:lvl w:ilvl="1" w:tplc="705CEAB8">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6F234C"/>
    <w:multiLevelType w:val="hybridMultilevel"/>
    <w:tmpl w:val="93C224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A24A6C"/>
    <w:multiLevelType w:val="hybridMultilevel"/>
    <w:tmpl w:val="9460985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5F250D"/>
    <w:multiLevelType w:val="hybridMultilevel"/>
    <w:tmpl w:val="2F96D6E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E95D63"/>
    <w:multiLevelType w:val="hybridMultilevel"/>
    <w:tmpl w:val="C53AD176"/>
    <w:lvl w:ilvl="0" w:tplc="717E696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6F206C"/>
    <w:multiLevelType w:val="hybridMultilevel"/>
    <w:tmpl w:val="07B053A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F7854D9"/>
    <w:multiLevelType w:val="hybridMultilevel"/>
    <w:tmpl w:val="C5B681EE"/>
    <w:lvl w:ilvl="0" w:tplc="0C0A0005">
      <w:start w:val="1"/>
      <w:numFmt w:val="bullet"/>
      <w:lvlText w:val=""/>
      <w:lvlJc w:val="left"/>
      <w:pPr>
        <w:ind w:left="780" w:hanging="360"/>
      </w:pPr>
      <w:rPr>
        <w:rFonts w:ascii="Wingdings" w:hAnsi="Wingdings"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7" w15:restartNumberingAfterBreak="0">
    <w:nsid w:val="3142789D"/>
    <w:multiLevelType w:val="hybridMultilevel"/>
    <w:tmpl w:val="BC92C1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EF5090C"/>
    <w:multiLevelType w:val="hybridMultilevel"/>
    <w:tmpl w:val="A93CDBAE"/>
    <w:lvl w:ilvl="0" w:tplc="8D625388">
      <w:numFmt w:val="bullet"/>
      <w:lvlText w:val="-"/>
      <w:lvlJc w:val="left"/>
      <w:pPr>
        <w:ind w:left="480" w:hanging="360"/>
      </w:pPr>
      <w:rPr>
        <w:rFonts w:ascii="Arial" w:eastAsia="Times New Roman" w:hAnsi="Arial" w:cs="Aria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9" w15:restartNumberingAfterBreak="0">
    <w:nsid w:val="407D32B0"/>
    <w:multiLevelType w:val="hybridMultilevel"/>
    <w:tmpl w:val="B4EC3E0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2BB28DA"/>
    <w:multiLevelType w:val="hybridMultilevel"/>
    <w:tmpl w:val="E976E744"/>
    <w:lvl w:ilvl="0" w:tplc="8D625388">
      <w:numFmt w:val="bullet"/>
      <w:lvlText w:val="-"/>
      <w:lvlJc w:val="left"/>
      <w:pPr>
        <w:ind w:left="420" w:hanging="360"/>
      </w:pPr>
      <w:rPr>
        <w:rFonts w:ascii="Arial" w:eastAsia="Times New Roman" w:hAnsi="Arial" w:cs="Aria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11" w15:restartNumberingAfterBreak="0">
    <w:nsid w:val="52C76876"/>
    <w:multiLevelType w:val="hybridMultilevel"/>
    <w:tmpl w:val="83167D34"/>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A3F342C"/>
    <w:multiLevelType w:val="hybridMultilevel"/>
    <w:tmpl w:val="8ED275D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6C7501D0"/>
    <w:multiLevelType w:val="hybridMultilevel"/>
    <w:tmpl w:val="4CDE7734"/>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3DB5B9F"/>
    <w:multiLevelType w:val="hybridMultilevel"/>
    <w:tmpl w:val="371ECF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93F3763"/>
    <w:multiLevelType w:val="hybridMultilevel"/>
    <w:tmpl w:val="B6AEB0F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num>
  <w:num w:numId="4">
    <w:abstractNumId w:val="14"/>
  </w:num>
  <w:num w:numId="5">
    <w:abstractNumId w:val="10"/>
  </w:num>
  <w:num w:numId="6">
    <w:abstractNumId w:val="8"/>
  </w:num>
  <w:num w:numId="7">
    <w:abstractNumId w:val="6"/>
  </w:num>
  <w:num w:numId="8">
    <w:abstractNumId w:val="3"/>
  </w:num>
  <w:num w:numId="9">
    <w:abstractNumId w:val="4"/>
  </w:num>
  <w:num w:numId="10">
    <w:abstractNumId w:val="1"/>
  </w:num>
  <w:num w:numId="11">
    <w:abstractNumId w:val="7"/>
  </w:num>
  <w:num w:numId="12">
    <w:abstractNumId w:val="15"/>
  </w:num>
  <w:num w:numId="13">
    <w:abstractNumId w:val="0"/>
  </w:num>
  <w:num w:numId="14">
    <w:abstractNumId w:val="9"/>
  </w:num>
  <w:num w:numId="15">
    <w:abstractNumId w:val="11"/>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removePersonalInformation/>
  <w:removeDateAndTime/>
  <w:proofState w:spelling="clean" w:grammar="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A6C"/>
    <w:rsid w:val="00020ED3"/>
    <w:rsid w:val="00047D79"/>
    <w:rsid w:val="000A6CBE"/>
    <w:rsid w:val="000B4103"/>
    <w:rsid w:val="0013104E"/>
    <w:rsid w:val="001353E8"/>
    <w:rsid w:val="001906CE"/>
    <w:rsid w:val="0019746C"/>
    <w:rsid w:val="001F6198"/>
    <w:rsid w:val="00200BFE"/>
    <w:rsid w:val="0020548E"/>
    <w:rsid w:val="00235B81"/>
    <w:rsid w:val="00244494"/>
    <w:rsid w:val="00261742"/>
    <w:rsid w:val="002C71E3"/>
    <w:rsid w:val="002C7E2A"/>
    <w:rsid w:val="0033118A"/>
    <w:rsid w:val="00346B1A"/>
    <w:rsid w:val="00355014"/>
    <w:rsid w:val="00365238"/>
    <w:rsid w:val="00383869"/>
    <w:rsid w:val="00390F04"/>
    <w:rsid w:val="003C26F0"/>
    <w:rsid w:val="003F6054"/>
    <w:rsid w:val="003F62F1"/>
    <w:rsid w:val="00465A6C"/>
    <w:rsid w:val="004E139D"/>
    <w:rsid w:val="004E7DEE"/>
    <w:rsid w:val="004F2834"/>
    <w:rsid w:val="004F4444"/>
    <w:rsid w:val="005271AF"/>
    <w:rsid w:val="005379CA"/>
    <w:rsid w:val="00546BB5"/>
    <w:rsid w:val="005513D3"/>
    <w:rsid w:val="005932EF"/>
    <w:rsid w:val="005D29CB"/>
    <w:rsid w:val="00602A65"/>
    <w:rsid w:val="00665D95"/>
    <w:rsid w:val="00681F44"/>
    <w:rsid w:val="006957A1"/>
    <w:rsid w:val="006E3224"/>
    <w:rsid w:val="006F09AD"/>
    <w:rsid w:val="00752411"/>
    <w:rsid w:val="00800DCC"/>
    <w:rsid w:val="00805E6D"/>
    <w:rsid w:val="00825C76"/>
    <w:rsid w:val="00840712"/>
    <w:rsid w:val="008922FE"/>
    <w:rsid w:val="008A03F2"/>
    <w:rsid w:val="008B55BB"/>
    <w:rsid w:val="008E3810"/>
    <w:rsid w:val="008F6C86"/>
    <w:rsid w:val="00927C23"/>
    <w:rsid w:val="00A01ACF"/>
    <w:rsid w:val="00A12C45"/>
    <w:rsid w:val="00A15508"/>
    <w:rsid w:val="00A441B7"/>
    <w:rsid w:val="00A55569"/>
    <w:rsid w:val="00A72216"/>
    <w:rsid w:val="00B01048"/>
    <w:rsid w:val="00B10182"/>
    <w:rsid w:val="00B45010"/>
    <w:rsid w:val="00B65A0E"/>
    <w:rsid w:val="00C0350F"/>
    <w:rsid w:val="00C44004"/>
    <w:rsid w:val="00C67676"/>
    <w:rsid w:val="00C7115E"/>
    <w:rsid w:val="00CD259D"/>
    <w:rsid w:val="00CD484D"/>
    <w:rsid w:val="00D0196C"/>
    <w:rsid w:val="00D462B8"/>
    <w:rsid w:val="00DB084C"/>
    <w:rsid w:val="00DB6129"/>
    <w:rsid w:val="00DD10FA"/>
    <w:rsid w:val="00E12B6D"/>
    <w:rsid w:val="00E27C2A"/>
    <w:rsid w:val="00EA0794"/>
    <w:rsid w:val="00EE7B48"/>
    <w:rsid w:val="00F05704"/>
    <w:rsid w:val="00F217D2"/>
    <w:rsid w:val="00F24C48"/>
    <w:rsid w:val="00F57B54"/>
    <w:rsid w:val="00F64701"/>
    <w:rsid w:val="00F71BE0"/>
    <w:rsid w:val="00FD2FC4"/>
    <w:rsid w:val="00FD6CFE"/>
    <w:rsid w:val="00FE70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A6C"/>
    <w:pPr>
      <w:widowControl w:val="0"/>
      <w:spacing w:after="0" w:line="240" w:lineRule="auto"/>
    </w:pPr>
    <w:rPr>
      <w:rFonts w:ascii="Calibri" w:eastAsia="Times New Roman" w:hAnsi="Calibri" w:cs="Times New Roman"/>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932EF"/>
    <w:pPr>
      <w:widowControl/>
      <w:spacing w:before="100" w:beforeAutospacing="1" w:after="100" w:afterAutospacing="1"/>
    </w:pPr>
    <w:rPr>
      <w:rFonts w:ascii="Times New Roman" w:hAnsi="Times New Roman"/>
      <w:szCs w:val="24"/>
      <w:lang w:eastAsia="es-ES"/>
    </w:rPr>
  </w:style>
  <w:style w:type="paragraph" w:styleId="Prrafodelista">
    <w:name w:val="List Paragraph"/>
    <w:basedOn w:val="Normal"/>
    <w:uiPriority w:val="34"/>
    <w:qFormat/>
    <w:rsid w:val="004F4444"/>
    <w:pPr>
      <w:ind w:left="720"/>
      <w:contextualSpacing/>
    </w:pPr>
  </w:style>
  <w:style w:type="paragraph" w:styleId="Textodeglobo">
    <w:name w:val="Balloon Text"/>
    <w:basedOn w:val="Normal"/>
    <w:link w:val="TextodegloboCar"/>
    <w:uiPriority w:val="99"/>
    <w:semiHidden/>
    <w:unhideWhenUsed/>
    <w:rsid w:val="008A03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03F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349959">
      <w:bodyDiv w:val="1"/>
      <w:marLeft w:val="0"/>
      <w:marRight w:val="0"/>
      <w:marTop w:val="0"/>
      <w:marBottom w:val="0"/>
      <w:divBdr>
        <w:top w:val="none" w:sz="0" w:space="0" w:color="auto"/>
        <w:left w:val="none" w:sz="0" w:space="0" w:color="auto"/>
        <w:bottom w:val="none" w:sz="0" w:space="0" w:color="auto"/>
        <w:right w:val="none" w:sz="0" w:space="0" w:color="auto"/>
      </w:divBdr>
    </w:div>
    <w:div w:id="154004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r58n\Desktop\CEEUP%20-%20DGCI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7" ma:contentTypeDescription="Crear nuevo documento." ma:contentTypeScope="" ma:versionID="43b969b2240948f64292864e39434780">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609917e18f01ec88dda26f4a786e8af5"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99B468-87B1-4605-BACC-F977E96DD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2931C-DC01-4A13-BDE6-A8CD7573B9CF}">
  <ds:schemaRefs>
    <ds:schemaRef ds:uri="http://schemas.microsoft.com/sharepoint/v3/contenttype/forms"/>
  </ds:schemaRefs>
</ds:datastoreItem>
</file>

<file path=customXml/itemProps3.xml><?xml version="1.0" encoding="utf-8"?>
<ds:datastoreItem xmlns:ds="http://schemas.openxmlformats.org/officeDocument/2006/customXml" ds:itemID="{51BE3F23-488B-4432-ADBD-BDD0BBEB5B3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ab14156-fcf3-44e2-9c4b-c33f1f92d414"/>
    <ds:schemaRef ds:uri="http://purl.org/dc/elements/1.1/"/>
    <ds:schemaRef ds:uri="http://schemas.microsoft.com/office/2006/metadata/properties"/>
    <ds:schemaRef ds:uri="1c9c8636-0486-4c9b-b75c-7b805ddaaf6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CEEUP - DGCIE.dotx</Template>
  <TotalTime>0</TotalTime>
  <Pages>7</Pages>
  <Words>2251</Words>
  <Characters>12383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2024-01-24T09:24:00Z</dcterms:created>
  <dcterms:modified xsi:type="dcterms:W3CDTF">2024-03-07T11:53:00Z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y fmtid="{D5CDD505-2E9C-101B-9397-08002B2CF9AE}" pid="3" name="MediaServiceImageTags">
    <vt:lpwstr/>
  </property>
</Properties>
</file>